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6DB6" w14:textId="0EC27553" w:rsidR="004C2F49" w:rsidRDefault="000D276C" w:rsidP="007106C5">
      <w:pPr>
        <w:pStyle w:val="Overskrift1"/>
        <w:rPr>
          <w:b/>
          <w:color w:val="auto"/>
        </w:rPr>
      </w:pPr>
      <w:r>
        <w:rPr>
          <w:b/>
          <w:color w:val="auto"/>
        </w:rPr>
        <w:t>Ha</w:t>
      </w:r>
      <w:r w:rsidR="004C2F49" w:rsidRPr="00FC3AAE">
        <w:rPr>
          <w:b/>
          <w:color w:val="auto"/>
        </w:rPr>
        <w:t>ndlingsplan for UHR-</w:t>
      </w:r>
      <w:r w:rsidR="005C32CB">
        <w:rPr>
          <w:b/>
          <w:color w:val="auto"/>
        </w:rPr>
        <w:t>Bibliotek</w:t>
      </w:r>
      <w:r>
        <w:rPr>
          <w:b/>
          <w:color w:val="auto"/>
        </w:rPr>
        <w:t xml:space="preserve"> </w:t>
      </w:r>
      <w:r w:rsidRPr="387DEBA8">
        <w:rPr>
          <w:b/>
          <w:bCs/>
          <w:color w:val="auto"/>
        </w:rPr>
        <w:t>202</w:t>
      </w:r>
      <w:r w:rsidR="04A77DEF" w:rsidRPr="387DEBA8">
        <w:rPr>
          <w:b/>
          <w:bCs/>
          <w:color w:val="auto"/>
        </w:rPr>
        <w:t>3</w:t>
      </w:r>
      <w:r w:rsidR="00AA14D1">
        <w:rPr>
          <w:b/>
          <w:color w:val="auto"/>
        </w:rPr>
        <w:t xml:space="preserve"> - 202</w:t>
      </w:r>
      <w:r w:rsidR="0076474A">
        <w:rPr>
          <w:b/>
          <w:color w:val="auto"/>
        </w:rPr>
        <w:t>5</w:t>
      </w:r>
      <w:r w:rsidR="00F03B22">
        <w:rPr>
          <w:b/>
          <w:color w:val="auto"/>
        </w:rPr>
        <w:t xml:space="preserve"> </w:t>
      </w:r>
    </w:p>
    <w:p w14:paraId="125CF1AE" w14:textId="572E496A" w:rsidR="006012B9" w:rsidRPr="00E96A13" w:rsidRDefault="006012B9" w:rsidP="00E96A13">
      <w:r>
        <w:t xml:space="preserve">Revidert: </w:t>
      </w:r>
      <w:r w:rsidR="00DA120D">
        <w:t>November 2024</w:t>
      </w:r>
    </w:p>
    <w:p w14:paraId="5D53CE89" w14:textId="580FDDAC" w:rsidR="004C2F49" w:rsidRPr="00FC3AAE" w:rsidRDefault="004C2F49" w:rsidP="00FF542D">
      <w:pPr>
        <w:pStyle w:val="Overskrift2"/>
      </w:pPr>
      <w:r w:rsidRPr="00FC3AAE">
        <w:t>UHR-</w:t>
      </w:r>
      <w:r w:rsidR="005C32CB">
        <w:t>Bibliotek</w:t>
      </w:r>
      <w:r w:rsidRPr="00FC3AAE">
        <w:t xml:space="preserve"> </w:t>
      </w:r>
    </w:p>
    <w:p w14:paraId="73273B81" w14:textId="1545B706" w:rsidR="004C2F49" w:rsidRPr="00E25363" w:rsidRDefault="700A9008" w:rsidP="700A9008">
      <w:pPr>
        <w:rPr>
          <w:rFonts w:eastAsia="Times New Roman" w:cstheme="minorHAnsi"/>
          <w:sz w:val="24"/>
          <w:szCs w:val="24"/>
          <w:lang w:eastAsia="nb-NO"/>
        </w:rPr>
      </w:pPr>
      <w:r w:rsidRPr="00E25363">
        <w:rPr>
          <w:rFonts w:cstheme="minorHAnsi"/>
          <w:sz w:val="24"/>
          <w:szCs w:val="24"/>
        </w:rPr>
        <w:t xml:space="preserve">UHR-Bibliotek er en fellesstrategisk enhet som består av </w:t>
      </w:r>
      <w:r w:rsidR="004A581F" w:rsidRPr="00E25363">
        <w:rPr>
          <w:rFonts w:cstheme="minorHAnsi"/>
          <w:sz w:val="24"/>
          <w:szCs w:val="24"/>
        </w:rPr>
        <w:t>bibliotekledere</w:t>
      </w:r>
      <w:r w:rsidRPr="00E25363">
        <w:rPr>
          <w:rFonts w:cstheme="minorHAnsi"/>
          <w:sz w:val="24"/>
          <w:szCs w:val="24"/>
        </w:rPr>
        <w:t xml:space="preserve"> ved universiteter og høgskoler som er medlem av UHR. UHR-Bibliotek skal drive strategisk og koordinerende arbeid ved å være en nasjonal samordningsarena og gi råd til UHRs styre i saker som gjelder bibliotek- og informasjonstjenester. </w:t>
      </w:r>
    </w:p>
    <w:p w14:paraId="4CD747B0" w14:textId="51F2833F" w:rsidR="004C2F49" w:rsidRPr="00A24798" w:rsidRDefault="004C2F49" w:rsidP="004C2F49">
      <w:pPr>
        <w:rPr>
          <w:rFonts w:cstheme="minorHAnsi"/>
          <w:sz w:val="24"/>
          <w:szCs w:val="24"/>
        </w:rPr>
      </w:pPr>
      <w:r w:rsidRPr="00E25363">
        <w:rPr>
          <w:rFonts w:cstheme="minorHAnsi"/>
          <w:sz w:val="24"/>
          <w:szCs w:val="24"/>
        </w:rPr>
        <w:t>UHR-</w:t>
      </w:r>
      <w:r w:rsidR="008C68A6" w:rsidRPr="00E25363">
        <w:rPr>
          <w:rFonts w:cstheme="minorHAnsi"/>
          <w:sz w:val="24"/>
          <w:szCs w:val="24"/>
        </w:rPr>
        <w:t>Bibliotek</w:t>
      </w:r>
      <w:r w:rsidRPr="00E25363">
        <w:rPr>
          <w:rFonts w:cstheme="minorHAnsi"/>
          <w:sz w:val="24"/>
          <w:szCs w:val="24"/>
        </w:rPr>
        <w:t xml:space="preserve"> samles to ganger i året. Arbeidsutvalget jobber mellom møtene. </w:t>
      </w:r>
    </w:p>
    <w:p w14:paraId="49FECA0E" w14:textId="77777777" w:rsidR="003B0667" w:rsidRPr="00FC3AAE" w:rsidRDefault="003B0667" w:rsidP="003B0667">
      <w:pPr>
        <w:rPr>
          <w:rFonts w:ascii="Arial" w:hAnsi="Arial" w:cs="Arial"/>
          <w:b/>
          <w:sz w:val="24"/>
          <w:szCs w:val="24"/>
        </w:rPr>
      </w:pPr>
      <w:r w:rsidRPr="00FC3AAE">
        <w:rPr>
          <w:rFonts w:ascii="Arial" w:hAnsi="Arial" w:cs="Arial"/>
          <w:b/>
          <w:sz w:val="24"/>
          <w:szCs w:val="24"/>
        </w:rPr>
        <w:t xml:space="preserve">UHRs  </w:t>
      </w:r>
      <w:hyperlink r:id="rId8" w:history="1">
        <w:r w:rsidRPr="00E54FC3">
          <w:rPr>
            <w:rStyle w:val="Hyperkobling"/>
            <w:rFonts w:ascii="Arial" w:hAnsi="Arial" w:cs="Arial"/>
            <w:b/>
            <w:sz w:val="24"/>
            <w:szCs w:val="24"/>
          </w:rPr>
          <w:t>strategi 2024-2028</w:t>
        </w:r>
      </w:hyperlink>
      <w:r w:rsidRPr="00FC3AAE">
        <w:rPr>
          <w:rFonts w:ascii="Arial" w:hAnsi="Arial" w:cs="Arial"/>
          <w:b/>
          <w:sz w:val="24"/>
          <w:szCs w:val="24"/>
        </w:rPr>
        <w:t xml:space="preserve"> </w:t>
      </w:r>
    </w:p>
    <w:p w14:paraId="4E9A548D" w14:textId="77777777" w:rsidR="003B0667" w:rsidRDefault="003B0667" w:rsidP="003B0667">
      <w:pPr>
        <w:rPr>
          <w:rFonts w:ascii="Arial" w:hAnsi="Arial" w:cs="Arial"/>
          <w:sz w:val="24"/>
          <w:szCs w:val="24"/>
        </w:rPr>
      </w:pPr>
      <w:r>
        <w:rPr>
          <w:rFonts w:ascii="Arial" w:hAnsi="Arial" w:cs="Arial"/>
          <w:sz w:val="24"/>
          <w:szCs w:val="24"/>
        </w:rPr>
        <w:t xml:space="preserve">UHR vil øke sektorens gjennomslagskraft gjennom tre </w:t>
      </w:r>
      <w:proofErr w:type="spellStart"/>
      <w:r>
        <w:rPr>
          <w:rFonts w:ascii="Arial" w:hAnsi="Arial" w:cs="Arial"/>
          <w:sz w:val="24"/>
          <w:szCs w:val="24"/>
        </w:rPr>
        <w:t>stratetigske</w:t>
      </w:r>
      <w:proofErr w:type="spellEnd"/>
      <w:r>
        <w:rPr>
          <w:rFonts w:ascii="Arial" w:hAnsi="Arial" w:cs="Arial"/>
          <w:sz w:val="24"/>
          <w:szCs w:val="24"/>
        </w:rPr>
        <w:t xml:space="preserve"> hovedmål</w:t>
      </w:r>
      <w:r w:rsidRPr="38C6D0ED">
        <w:rPr>
          <w:rFonts w:ascii="Arial" w:hAnsi="Arial" w:cs="Arial"/>
          <w:sz w:val="24"/>
          <w:szCs w:val="24"/>
        </w:rPr>
        <w:t>:</w:t>
      </w:r>
    </w:p>
    <w:p w14:paraId="11AA7A6B" w14:textId="77777777" w:rsidR="003B0667" w:rsidRDefault="003B0667" w:rsidP="003B0667">
      <w:pPr>
        <w:pStyle w:val="il-li"/>
        <w:numPr>
          <w:ilvl w:val="0"/>
          <w:numId w:val="3"/>
        </w:numPr>
        <w:shd w:val="clear" w:color="auto" w:fill="FFFFFF"/>
        <w:rPr>
          <w:rFonts w:ascii="Roboto" w:hAnsi="Roboto"/>
          <w:color w:val="333333"/>
        </w:rPr>
      </w:pPr>
      <w:r>
        <w:rPr>
          <w:rStyle w:val="Sterk"/>
          <w:rFonts w:ascii="Roboto" w:hAnsi="Roboto"/>
          <w:color w:val="333333"/>
        </w:rPr>
        <w:t>Fremme kunnskap som drivkraft.</w:t>
      </w:r>
      <w:r>
        <w:rPr>
          <w:rFonts w:ascii="Roboto" w:hAnsi="Roboto"/>
          <w:color w:val="333333"/>
        </w:rPr>
        <w:t> UHR skal arbeide for å øke samfunnets investering i høyere utdanning, forskning og innovasjon. Kunnskapssatsing gir flerfoldig tilbake. UHR skal jobbe for gode økonomiske og politiske rammebetingelser, slik at universiteter og høyskoler kan rekruttere godt, tilby et mangfold av utdanninger, utvikle gode fagmiljøer og læringsarenaer, sikre gode karriereløp, være attraktive samarbeidspartnere og bygge kunnskap og kompetanse til gagn for hele samfunnet, nå og framover. </w:t>
      </w:r>
    </w:p>
    <w:p w14:paraId="54272280" w14:textId="77777777" w:rsidR="003B0667" w:rsidRDefault="003B0667" w:rsidP="003B0667">
      <w:pPr>
        <w:pStyle w:val="il-li"/>
        <w:numPr>
          <w:ilvl w:val="0"/>
          <w:numId w:val="3"/>
        </w:numPr>
        <w:shd w:val="clear" w:color="auto" w:fill="FFFFFF"/>
        <w:rPr>
          <w:rFonts w:ascii="Roboto" w:hAnsi="Roboto"/>
          <w:color w:val="333333"/>
        </w:rPr>
      </w:pPr>
      <w:r>
        <w:rPr>
          <w:rStyle w:val="Sterk"/>
          <w:rFonts w:ascii="Roboto" w:hAnsi="Roboto"/>
          <w:color w:val="333333"/>
        </w:rPr>
        <w:t>Styrke akademisk frihet og ta akademisk ansvar.</w:t>
      </w:r>
      <w:r>
        <w:rPr>
          <w:rFonts w:ascii="Roboto" w:hAnsi="Roboto"/>
          <w:color w:val="333333"/>
        </w:rPr>
        <w:t> UHR skal arbeide for å fremme akademisk frihet og institusjonell autonomi, og for kunnskapen rolle i samfunnet. UHR skal jobbe for like muligheter for tilgang til høyere utdanning, et mangfold av institusjoner, og støtte universitetene og høyskolene som steder for fri debatt, åpenhet, toleranse og etiske standarder. UHR skal bidra til ansvarlig bruk av kunstig intelligens og annen transformerende teknologi. UHR skal synliggjøre verdien av kunnskap, og vise at utdanning, forskning, innovasjon og formidling er betingelser for å håndtere nåtidige og framtidige samfunnsutfordringer. </w:t>
      </w:r>
    </w:p>
    <w:p w14:paraId="7C637B36" w14:textId="77777777" w:rsidR="003B0667" w:rsidRDefault="003B0667" w:rsidP="003B0667">
      <w:pPr>
        <w:pStyle w:val="il-li"/>
        <w:numPr>
          <w:ilvl w:val="0"/>
          <w:numId w:val="3"/>
        </w:numPr>
        <w:shd w:val="clear" w:color="auto" w:fill="FFFFFF"/>
        <w:rPr>
          <w:rFonts w:ascii="Roboto" w:hAnsi="Roboto"/>
          <w:color w:val="333333"/>
        </w:rPr>
      </w:pPr>
      <w:r>
        <w:rPr>
          <w:rStyle w:val="Sterk"/>
          <w:rFonts w:ascii="Roboto" w:hAnsi="Roboto"/>
          <w:color w:val="333333"/>
        </w:rPr>
        <w:t>Samarbeide for bærekraftig samfunnsutvikling.</w:t>
      </w:r>
      <w:r>
        <w:rPr>
          <w:rFonts w:ascii="Roboto" w:hAnsi="Roboto"/>
          <w:color w:val="333333"/>
        </w:rPr>
        <w:t> Universitetene og høyskolene løser samfunnsoppdraget sitt i dialog med myndighetene, og i et samspill med kunnskapssektoren, næringsliv, organisasjoner og samfunnsaktører ellers. UHR skal bidra til å styrke dette samarbeidet og arbeide for en kunnskapsbasert utvikling av samfunnet. Kunnskapen er internasjonal. Mobilitet, samarbeid og deling er forutsetninger for kvalitet, nyskaping, brobygging og for å håndtere nasjonale og globale utfordringer. UHR skal jobbe for ansvarlig internasjonalt kunnskapssamarbeid, også med ikke-demokratiske land. </w:t>
      </w:r>
    </w:p>
    <w:p w14:paraId="0F7ACA58" w14:textId="77777777" w:rsidR="003B0667" w:rsidRPr="002D08F7" w:rsidRDefault="003B0667" w:rsidP="003B0667">
      <w:pPr>
        <w:rPr>
          <w:rFonts w:ascii="Arial" w:hAnsi="Arial" w:cs="Arial"/>
          <w:sz w:val="24"/>
          <w:szCs w:val="24"/>
        </w:rPr>
      </w:pPr>
      <w:r w:rsidRPr="008220FA">
        <w:rPr>
          <w:rStyle w:val="normaltextrun"/>
          <w:rFonts w:ascii="Arial" w:hAnsi="Arial" w:cs="Arial"/>
          <w:b/>
          <w:bCs/>
          <w:i/>
          <w:iCs/>
          <w:color w:val="000000"/>
          <w:sz w:val="24"/>
          <w:szCs w:val="24"/>
          <w:shd w:val="clear" w:color="auto" w:fill="FFFFFF"/>
        </w:rPr>
        <w:lastRenderedPageBreak/>
        <w:t xml:space="preserve">Styrets </w:t>
      </w:r>
      <w:r>
        <w:rPr>
          <w:rStyle w:val="normaltextrun"/>
          <w:rFonts w:ascii="Arial" w:hAnsi="Arial" w:cs="Arial"/>
          <w:b/>
          <w:bCs/>
          <w:i/>
          <w:iCs/>
          <w:color w:val="0000FF"/>
          <w:sz w:val="24"/>
          <w:szCs w:val="24"/>
          <w:u w:val="single"/>
          <w:shd w:val="clear" w:color="auto" w:fill="FFFFFF"/>
        </w:rPr>
        <w:t xml:space="preserve"> </w:t>
      </w:r>
      <w:hyperlink r:id="rId9" w:history="1">
        <w:r w:rsidRPr="00FE1BCF">
          <w:rPr>
            <w:rStyle w:val="Hyperkobling"/>
            <w:rFonts w:ascii="Arial" w:hAnsi="Arial" w:cs="Arial"/>
            <w:b/>
            <w:bCs/>
            <w:i/>
            <w:iCs/>
            <w:sz w:val="24"/>
            <w:szCs w:val="24"/>
            <w:shd w:val="clear" w:color="auto" w:fill="FFFFFF"/>
          </w:rPr>
          <w:t>handlingsplan</w:t>
        </w:r>
      </w:hyperlink>
      <w:r w:rsidRPr="008220FA">
        <w:rPr>
          <w:rStyle w:val="normaltextrun"/>
          <w:rFonts w:ascii="Arial" w:hAnsi="Arial" w:cs="Arial"/>
          <w:b/>
          <w:bCs/>
          <w:i/>
          <w:iCs/>
          <w:color w:val="0000FF"/>
          <w:sz w:val="24"/>
          <w:szCs w:val="24"/>
          <w:u w:val="single"/>
          <w:shd w:val="clear" w:color="auto" w:fill="FFFFFF"/>
        </w:rPr>
        <w:t xml:space="preserve"> for 202</w:t>
      </w:r>
      <w:r>
        <w:rPr>
          <w:rStyle w:val="normaltextrun"/>
          <w:rFonts w:ascii="Arial" w:hAnsi="Arial" w:cs="Arial"/>
          <w:b/>
          <w:bCs/>
          <w:i/>
          <w:iCs/>
          <w:color w:val="0000FF"/>
          <w:sz w:val="24"/>
          <w:szCs w:val="24"/>
          <w:u w:val="single"/>
          <w:shd w:val="clear" w:color="auto" w:fill="FFFFFF"/>
        </w:rPr>
        <w:t>3</w:t>
      </w:r>
      <w:r w:rsidRPr="008220FA">
        <w:rPr>
          <w:rStyle w:val="normaltextrun"/>
          <w:rFonts w:ascii="Arial" w:hAnsi="Arial" w:cs="Arial"/>
          <w:b/>
          <w:bCs/>
          <w:i/>
          <w:iCs/>
          <w:color w:val="0000FF"/>
          <w:sz w:val="24"/>
          <w:szCs w:val="24"/>
          <w:u w:val="single"/>
          <w:shd w:val="clear" w:color="auto" w:fill="FFFFFF"/>
        </w:rPr>
        <w:t xml:space="preserve"> – 202</w:t>
      </w:r>
      <w:r>
        <w:rPr>
          <w:rStyle w:val="normaltextrun"/>
          <w:rFonts w:ascii="Arial" w:hAnsi="Arial" w:cs="Arial"/>
          <w:b/>
          <w:bCs/>
          <w:i/>
          <w:iCs/>
          <w:color w:val="0000FF"/>
          <w:sz w:val="24"/>
          <w:szCs w:val="24"/>
          <w:u w:val="single"/>
          <w:shd w:val="clear" w:color="auto" w:fill="FFFFFF"/>
        </w:rPr>
        <w:t>5</w:t>
      </w:r>
      <w:r w:rsidRPr="008220FA">
        <w:rPr>
          <w:rStyle w:val="normaltextrun"/>
          <w:rFonts w:ascii="Arial" w:hAnsi="Arial" w:cs="Arial"/>
          <w:b/>
          <w:bCs/>
          <w:i/>
          <w:iCs/>
          <w:color w:val="000000"/>
          <w:shd w:val="clear" w:color="auto" w:fill="FFFFFF"/>
        </w:rPr>
        <w:t> </w:t>
      </w:r>
      <w:r w:rsidRPr="008220FA">
        <w:rPr>
          <w:rStyle w:val="eop"/>
          <w:rFonts w:ascii="Arial" w:hAnsi="Arial" w:cs="Arial"/>
          <w:color w:val="000000"/>
          <w:shd w:val="clear" w:color="auto" w:fill="FFFFFF"/>
        </w:rPr>
        <w:t> </w:t>
      </w:r>
      <w:r>
        <w:rPr>
          <w:rFonts w:ascii="Arial" w:hAnsi="Arial" w:cs="Arial"/>
          <w:sz w:val="24"/>
          <w:szCs w:val="24"/>
        </w:rPr>
        <w:br/>
      </w:r>
    </w:p>
    <w:p w14:paraId="74B15208" w14:textId="77777777" w:rsidR="003B0667" w:rsidRDefault="003B0667" w:rsidP="003B0667">
      <w:pPr>
        <w:pStyle w:val="paragraph"/>
        <w:shd w:val="clear" w:color="auto" w:fill="FFFFFF"/>
        <w:spacing w:before="0" w:beforeAutospacing="0" w:after="0" w:afterAutospacing="0"/>
        <w:textAlignment w:val="baseline"/>
        <w:rPr>
          <w:rFonts w:ascii="Roboto" w:hAnsi="Roboto"/>
        </w:rPr>
      </w:pPr>
      <w:r>
        <w:rPr>
          <w:rStyle w:val="normaltextrun"/>
          <w:rFonts w:ascii="Roboto" w:hAnsi="Roboto"/>
          <w:color w:val="333333"/>
        </w:rPr>
        <w:t xml:space="preserve">Styret vil i denne perioden jobbe </w:t>
      </w:r>
      <w:proofErr w:type="gramStart"/>
      <w:r>
        <w:rPr>
          <w:rStyle w:val="normaltextrun"/>
          <w:rFonts w:ascii="Roboto" w:hAnsi="Roboto"/>
          <w:color w:val="333333"/>
        </w:rPr>
        <w:t>spesielt  med</w:t>
      </w:r>
      <w:proofErr w:type="gramEnd"/>
      <w:r>
        <w:rPr>
          <w:rStyle w:val="normaltextrun"/>
          <w:rFonts w:ascii="Roboto" w:hAnsi="Roboto"/>
          <w:color w:val="333333"/>
        </w:rPr>
        <w:t xml:space="preserve"> følgende satsingsområder:</w:t>
      </w:r>
      <w:r>
        <w:rPr>
          <w:rStyle w:val="eop"/>
          <w:rFonts w:ascii="Roboto" w:eastAsiaTheme="majorEastAsia" w:hAnsi="Roboto"/>
          <w:color w:val="333333"/>
        </w:rPr>
        <w:t> </w:t>
      </w:r>
    </w:p>
    <w:p w14:paraId="51A4E25C" w14:textId="77777777" w:rsidR="003B0667" w:rsidRDefault="003B0667" w:rsidP="00E51AA0">
      <w:pPr>
        <w:pStyle w:val="paragraph"/>
        <w:numPr>
          <w:ilvl w:val="0"/>
          <w:numId w:val="35"/>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 xml:space="preserve">Gode rammevilkår for universiteter og høyskoler for å oppfylle samfunnsoppdraget (autonomi og akademisk frihet) </w:t>
      </w:r>
      <w:r>
        <w:rPr>
          <w:rStyle w:val="eop"/>
          <w:rFonts w:ascii="Roboto" w:eastAsiaTheme="majorEastAsia" w:hAnsi="Roboto"/>
          <w:color w:val="333333"/>
        </w:rPr>
        <w:t> </w:t>
      </w:r>
    </w:p>
    <w:p w14:paraId="3D8CBB2A" w14:textId="77777777" w:rsidR="003B0667" w:rsidRDefault="003B0667" w:rsidP="00E51AA0">
      <w:pPr>
        <w:pStyle w:val="paragraph"/>
        <w:numPr>
          <w:ilvl w:val="0"/>
          <w:numId w:val="35"/>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Styrke forskning og innovasjon for nødvendig omstilling av samfunnet</w:t>
      </w:r>
    </w:p>
    <w:p w14:paraId="5AF508A2" w14:textId="77777777" w:rsidR="003B0667" w:rsidRDefault="003B0667" w:rsidP="00E51AA0">
      <w:pPr>
        <w:pStyle w:val="paragraph"/>
        <w:numPr>
          <w:ilvl w:val="0"/>
          <w:numId w:val="35"/>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Bidra til et mangfoldig og helhetlig utdanningssystem, med god høyere utdanning til gagn for hele samfunnet</w:t>
      </w:r>
      <w:r>
        <w:rPr>
          <w:rStyle w:val="eop"/>
          <w:rFonts w:ascii="Roboto" w:eastAsiaTheme="majorEastAsia" w:hAnsi="Roboto"/>
          <w:color w:val="333333"/>
        </w:rPr>
        <w:t> </w:t>
      </w:r>
    </w:p>
    <w:p w14:paraId="0559088B" w14:textId="77777777" w:rsidR="003B0667" w:rsidRDefault="003B0667" w:rsidP="00E51AA0">
      <w:pPr>
        <w:pStyle w:val="paragraph"/>
        <w:numPr>
          <w:ilvl w:val="0"/>
          <w:numId w:val="35"/>
        </w:numPr>
        <w:shd w:val="clear" w:color="auto" w:fill="FFFFFF"/>
        <w:spacing w:before="0" w:beforeAutospacing="0" w:after="0" w:afterAutospacing="0"/>
        <w:textAlignment w:val="baseline"/>
        <w:rPr>
          <w:rFonts w:ascii="Roboto" w:hAnsi="Roboto"/>
        </w:rPr>
      </w:pPr>
      <w:r>
        <w:rPr>
          <w:rStyle w:val="normaltextrun"/>
          <w:rFonts w:ascii="Roboto" w:hAnsi="Roboto"/>
          <w:color w:val="333333"/>
        </w:rPr>
        <w:t>Bedre studentenes kår</w:t>
      </w:r>
    </w:p>
    <w:p w14:paraId="7FB89A70" w14:textId="09195069" w:rsidR="00B53D68" w:rsidRPr="00E51AA0" w:rsidRDefault="003B0667" w:rsidP="00E51AA0">
      <w:pPr>
        <w:pStyle w:val="Listeavsnitt"/>
        <w:spacing w:after="0" w:line="240" w:lineRule="auto"/>
        <w:rPr>
          <w:rFonts w:ascii="Arial" w:hAnsi="Arial" w:cs="Arial"/>
          <w:sz w:val="24"/>
          <w:szCs w:val="24"/>
        </w:rPr>
      </w:pPr>
      <w:r w:rsidRPr="00E51AA0">
        <w:rPr>
          <w:rFonts w:ascii="Roboto" w:hAnsi="Roboto"/>
          <w:color w:val="333333"/>
        </w:rPr>
        <w:br/>
      </w:r>
      <w:r w:rsidR="005A34AF" w:rsidRPr="00E51AA0">
        <w:rPr>
          <w:rFonts w:ascii="Arial" w:hAnsi="Arial" w:cs="Arial"/>
          <w:sz w:val="24"/>
          <w:szCs w:val="24"/>
        </w:rPr>
        <w:br w:type="page"/>
      </w:r>
    </w:p>
    <w:p w14:paraId="7833F832" w14:textId="7B8421F4" w:rsidR="003633A2" w:rsidRPr="00C14576" w:rsidRDefault="004C2F49" w:rsidP="00C14576">
      <w:pPr>
        <w:pStyle w:val="Overskrift1"/>
      </w:pPr>
      <w:r w:rsidRPr="00FC3AAE">
        <w:lastRenderedPageBreak/>
        <w:t xml:space="preserve">Prioriterte </w:t>
      </w:r>
      <w:r w:rsidR="00C067A9">
        <w:t>innsatsområder o</w:t>
      </w:r>
      <w:r w:rsidR="003A01DF">
        <w:t>g tiltak</w:t>
      </w:r>
      <w:r w:rsidRPr="00FC3AAE">
        <w:t xml:space="preserve"> for UHR-</w:t>
      </w:r>
      <w:r w:rsidR="008C68A6">
        <w:t>Bibliotek</w:t>
      </w:r>
      <w:r w:rsidRPr="00FC3AAE">
        <w:t xml:space="preserve"> </w:t>
      </w:r>
    </w:p>
    <w:p w14:paraId="453E3B5D" w14:textId="0644B2F5" w:rsidR="00FC3494" w:rsidRPr="001B01E9" w:rsidRDefault="001B01E9" w:rsidP="004C2F49">
      <w:pPr>
        <w:rPr>
          <w:rFonts w:cstheme="minorHAnsi"/>
          <w:color w:val="000000" w:themeColor="text1"/>
          <w:sz w:val="24"/>
          <w:szCs w:val="24"/>
        </w:rPr>
      </w:pPr>
      <w:r w:rsidRPr="001B01E9">
        <w:rPr>
          <w:rFonts w:eastAsia="Arial" w:cstheme="minorHAnsi"/>
          <w:color w:val="000000" w:themeColor="text1"/>
          <w:sz w:val="24"/>
          <w:szCs w:val="24"/>
        </w:rPr>
        <w:t xml:space="preserve">Innsatsområdene nedenfor er alle viktige, og står ikke i prioritert rekkefølge. </w:t>
      </w:r>
    </w:p>
    <w:tbl>
      <w:tblPr>
        <w:tblStyle w:val="Tabellrutenett"/>
        <w:tblW w:w="14596" w:type="dxa"/>
        <w:tblLook w:val="04A0" w:firstRow="1" w:lastRow="0" w:firstColumn="1" w:lastColumn="0" w:noHBand="0" w:noVBand="1"/>
      </w:tblPr>
      <w:tblGrid>
        <w:gridCol w:w="2009"/>
        <w:gridCol w:w="3918"/>
        <w:gridCol w:w="4700"/>
        <w:gridCol w:w="3969"/>
      </w:tblGrid>
      <w:tr w:rsidR="00E96A13" w:rsidRPr="00587AE2" w14:paraId="23BAF770" w14:textId="77777777" w:rsidTr="00E96A13">
        <w:trPr>
          <w:trHeight w:val="300"/>
        </w:trPr>
        <w:tc>
          <w:tcPr>
            <w:tcW w:w="2009" w:type="dxa"/>
            <w:shd w:val="clear" w:color="auto" w:fill="EDEDED" w:themeFill="accent3" w:themeFillTint="33"/>
          </w:tcPr>
          <w:p w14:paraId="254365B2" w14:textId="1737CE8F" w:rsidR="003576AD" w:rsidRPr="00587AE2" w:rsidRDefault="003576AD" w:rsidP="00306487">
            <w:pPr>
              <w:rPr>
                <w:rFonts w:cstheme="minorHAnsi"/>
                <w:b/>
              </w:rPr>
            </w:pPr>
            <w:r w:rsidRPr="00587AE2">
              <w:rPr>
                <w:rFonts w:cstheme="minorHAnsi"/>
                <w:b/>
              </w:rPr>
              <w:t>Innsatsområde</w:t>
            </w:r>
          </w:p>
        </w:tc>
        <w:tc>
          <w:tcPr>
            <w:tcW w:w="3918" w:type="dxa"/>
            <w:shd w:val="clear" w:color="auto" w:fill="EDEDED" w:themeFill="accent3" w:themeFillTint="33"/>
          </w:tcPr>
          <w:p w14:paraId="25A130B0" w14:textId="1340F039" w:rsidR="003576AD" w:rsidRPr="00587AE2" w:rsidRDefault="003576AD" w:rsidP="00306487">
            <w:pPr>
              <w:rPr>
                <w:rFonts w:cstheme="minorHAnsi"/>
                <w:b/>
              </w:rPr>
            </w:pPr>
            <w:r w:rsidRPr="00587AE2">
              <w:rPr>
                <w:rFonts w:cstheme="minorHAnsi"/>
                <w:b/>
              </w:rPr>
              <w:t>Mål</w:t>
            </w:r>
          </w:p>
        </w:tc>
        <w:tc>
          <w:tcPr>
            <w:tcW w:w="4700" w:type="dxa"/>
            <w:shd w:val="clear" w:color="auto" w:fill="EDEDED" w:themeFill="accent3" w:themeFillTint="33"/>
          </w:tcPr>
          <w:p w14:paraId="33D58D4E" w14:textId="77777777" w:rsidR="003576AD" w:rsidRPr="00587AE2" w:rsidRDefault="003576AD" w:rsidP="00306487">
            <w:pPr>
              <w:rPr>
                <w:rFonts w:cstheme="minorHAnsi"/>
                <w:b/>
              </w:rPr>
            </w:pPr>
            <w:r w:rsidRPr="00587AE2">
              <w:rPr>
                <w:rFonts w:cstheme="minorHAnsi"/>
                <w:b/>
              </w:rPr>
              <w:t>Tiltak</w:t>
            </w:r>
          </w:p>
        </w:tc>
        <w:tc>
          <w:tcPr>
            <w:tcW w:w="3969" w:type="dxa"/>
            <w:shd w:val="clear" w:color="auto" w:fill="EDEDED" w:themeFill="accent3" w:themeFillTint="33"/>
          </w:tcPr>
          <w:p w14:paraId="229ABA1C" w14:textId="018F4E5A" w:rsidR="003576AD" w:rsidRPr="00587AE2" w:rsidRDefault="003576AD" w:rsidP="00CA5BF5">
            <w:pPr>
              <w:ind w:right="-969"/>
              <w:rPr>
                <w:rFonts w:cstheme="minorHAnsi"/>
                <w:b/>
              </w:rPr>
            </w:pPr>
            <w:r w:rsidRPr="00587AE2">
              <w:rPr>
                <w:rFonts w:cstheme="minorHAnsi"/>
                <w:b/>
              </w:rPr>
              <w:t>Samarbeid/sentra</w:t>
            </w:r>
            <w:r>
              <w:rPr>
                <w:rFonts w:cstheme="minorHAnsi"/>
                <w:b/>
              </w:rPr>
              <w:t>l</w:t>
            </w:r>
            <w:r w:rsidRPr="00587AE2">
              <w:rPr>
                <w:rFonts w:cstheme="minorHAnsi"/>
                <w:b/>
              </w:rPr>
              <w:t>e aktører</w:t>
            </w:r>
          </w:p>
        </w:tc>
      </w:tr>
      <w:tr w:rsidR="00E96A13" w:rsidRPr="002017E3" w14:paraId="62F0827B" w14:textId="77777777" w:rsidTr="00E96A13">
        <w:trPr>
          <w:trHeight w:val="300"/>
        </w:trPr>
        <w:tc>
          <w:tcPr>
            <w:tcW w:w="2009" w:type="dxa"/>
            <w:vMerge w:val="restart"/>
          </w:tcPr>
          <w:p w14:paraId="1D2463E3" w14:textId="6336273B" w:rsidR="00E96A13" w:rsidRPr="00587AE2" w:rsidRDefault="005644EB" w:rsidP="00E96A13">
            <w:pPr>
              <w:rPr>
                <w:rFonts w:cstheme="minorHAnsi"/>
                <w:b/>
              </w:rPr>
            </w:pPr>
            <w:bookmarkStart w:id="0" w:name="_Hlk12440377"/>
            <w:r>
              <w:rPr>
                <w:rStyle w:val="Sterk"/>
                <w:rFonts w:ascii="Roboto" w:hAnsi="Roboto"/>
                <w:color w:val="333333"/>
              </w:rPr>
              <w:t>Ut</w:t>
            </w:r>
            <w:r w:rsidR="00475911">
              <w:rPr>
                <w:rStyle w:val="Sterk"/>
                <w:rFonts w:ascii="Roboto" w:hAnsi="Roboto"/>
                <w:color w:val="333333"/>
              </w:rPr>
              <w:t>danning</w:t>
            </w:r>
            <w:r w:rsidR="00E96A13" w:rsidRPr="00587AE2" w:rsidDel="0012200B">
              <w:rPr>
                <w:rFonts w:cstheme="minorHAnsi"/>
                <w:b/>
              </w:rPr>
              <w:t xml:space="preserve"> </w:t>
            </w:r>
          </w:p>
        </w:tc>
        <w:tc>
          <w:tcPr>
            <w:tcW w:w="3918" w:type="dxa"/>
          </w:tcPr>
          <w:p w14:paraId="22B946AD" w14:textId="736834ED" w:rsidR="00E96A13" w:rsidRDefault="00732047" w:rsidP="00E96A13">
            <w:pPr>
              <w:pStyle w:val="Listeavsnitt"/>
              <w:numPr>
                <w:ilvl w:val="0"/>
                <w:numId w:val="11"/>
              </w:numPr>
              <w:rPr>
                <w:rFonts w:cstheme="minorHAnsi"/>
              </w:rPr>
            </w:pPr>
            <w:r>
              <w:rPr>
                <w:rFonts w:cstheme="minorHAnsi"/>
              </w:rPr>
              <w:t xml:space="preserve">Fremme </w:t>
            </w:r>
            <w:r w:rsidR="00E96A13" w:rsidRPr="00587AE2">
              <w:rPr>
                <w:rFonts w:cstheme="minorHAnsi"/>
              </w:rPr>
              <w:t>informasjons</w:t>
            </w:r>
            <w:r w:rsidR="00E96A13">
              <w:rPr>
                <w:rFonts w:cstheme="minorHAnsi"/>
              </w:rPr>
              <w:t>-</w:t>
            </w:r>
            <w:r w:rsidR="00E96A13" w:rsidRPr="00587AE2">
              <w:rPr>
                <w:rFonts w:cstheme="minorHAnsi"/>
              </w:rPr>
              <w:t>kompetanse i spørsmål om</w:t>
            </w:r>
            <w:r w:rsidR="00D52404">
              <w:rPr>
                <w:rFonts w:cstheme="minorHAnsi"/>
              </w:rPr>
              <w:t xml:space="preserve"> </w:t>
            </w:r>
            <w:r w:rsidR="00E96A13" w:rsidRPr="00587AE2">
              <w:rPr>
                <w:rFonts w:cstheme="minorHAnsi"/>
              </w:rPr>
              <w:t>bærekraft, demokrati</w:t>
            </w:r>
            <w:r w:rsidR="00D52404">
              <w:rPr>
                <w:rFonts w:cstheme="minorHAnsi"/>
              </w:rPr>
              <w:t xml:space="preserve"> og åpen forskning</w:t>
            </w:r>
          </w:p>
          <w:p w14:paraId="090FC1CA" w14:textId="7A582611" w:rsidR="00E96A13" w:rsidRPr="00587AE2" w:rsidRDefault="00E96A13" w:rsidP="00E96A13">
            <w:pPr>
              <w:pStyle w:val="Listeavsnitt"/>
              <w:ind w:left="360"/>
              <w:rPr>
                <w:rFonts w:cstheme="minorHAnsi"/>
              </w:rPr>
            </w:pPr>
          </w:p>
        </w:tc>
        <w:tc>
          <w:tcPr>
            <w:tcW w:w="4700" w:type="dxa"/>
          </w:tcPr>
          <w:p w14:paraId="3C8A2B24" w14:textId="631BBC6A" w:rsidR="00E96A13" w:rsidRPr="00AC3226" w:rsidRDefault="00AC3226" w:rsidP="00AC3226">
            <w:pPr>
              <w:pStyle w:val="Listeavsnitt"/>
              <w:numPr>
                <w:ilvl w:val="0"/>
                <w:numId w:val="12"/>
              </w:numPr>
              <w:rPr>
                <w:rFonts w:cstheme="minorHAnsi"/>
              </w:rPr>
            </w:pPr>
            <w:r w:rsidRPr="0013332A">
              <w:rPr>
                <w:rFonts w:cstheme="minorHAnsi"/>
              </w:rPr>
              <w:t>Fremme arbeid knyttet til kildekritikk, kunstig intelligens, algoritmer og andre teknologiske utviklingstrekk som har relevans for informasjons-, kilde-, og datahåndtering.</w:t>
            </w:r>
          </w:p>
        </w:tc>
        <w:tc>
          <w:tcPr>
            <w:tcW w:w="3969" w:type="dxa"/>
          </w:tcPr>
          <w:p w14:paraId="2B4FBD26" w14:textId="49EFADAE" w:rsidR="00E96A13" w:rsidRDefault="00E96A13" w:rsidP="00E96A13">
            <w:pPr>
              <w:rPr>
                <w:rFonts w:cstheme="minorHAnsi"/>
                <w:bCs/>
              </w:rPr>
            </w:pPr>
            <w:r>
              <w:rPr>
                <w:rFonts w:cstheme="minorHAnsi"/>
                <w:bCs/>
              </w:rPr>
              <w:t>Departementer</w:t>
            </w:r>
          </w:p>
          <w:p w14:paraId="0AE6C29B" w14:textId="30F05F32" w:rsidR="00E96A13" w:rsidRPr="00DA120D" w:rsidRDefault="00E96A13" w:rsidP="00E96A13">
            <w:pPr>
              <w:rPr>
                <w:rFonts w:cstheme="minorHAnsi"/>
                <w:bCs/>
              </w:rPr>
            </w:pPr>
            <w:r w:rsidRPr="00DA120D">
              <w:rPr>
                <w:rFonts w:cstheme="minorHAnsi"/>
                <w:bCs/>
              </w:rPr>
              <w:t>UHRs styre</w:t>
            </w:r>
          </w:p>
          <w:p w14:paraId="1BA5C5DE" w14:textId="7A95D5B7" w:rsidR="00E96A13" w:rsidRPr="002017E3" w:rsidRDefault="00E96A13" w:rsidP="00E96A13">
            <w:pPr>
              <w:rPr>
                <w:rFonts w:cstheme="minorHAnsi"/>
                <w:bCs/>
              </w:rPr>
            </w:pPr>
            <w:r w:rsidRPr="002017E3">
              <w:rPr>
                <w:rFonts w:cstheme="minorHAnsi"/>
                <w:bCs/>
              </w:rPr>
              <w:t>UHR</w:t>
            </w:r>
            <w:r>
              <w:rPr>
                <w:rFonts w:cstheme="minorHAnsi"/>
                <w:bCs/>
              </w:rPr>
              <w:t>s</w:t>
            </w:r>
            <w:r w:rsidRPr="002017E3">
              <w:rPr>
                <w:rFonts w:cstheme="minorHAnsi"/>
                <w:bCs/>
              </w:rPr>
              <w:t xml:space="preserve"> strategiske enheter</w:t>
            </w:r>
          </w:p>
        </w:tc>
      </w:tr>
      <w:tr w:rsidR="00E96A13" w:rsidRPr="00587AE2" w14:paraId="0C7E2578" w14:textId="77777777" w:rsidTr="00E96A13">
        <w:trPr>
          <w:trHeight w:val="300"/>
        </w:trPr>
        <w:tc>
          <w:tcPr>
            <w:tcW w:w="2009" w:type="dxa"/>
            <w:vMerge/>
          </w:tcPr>
          <w:p w14:paraId="7DF14799" w14:textId="77777777" w:rsidR="003576AD" w:rsidRPr="002017E3" w:rsidRDefault="003576AD" w:rsidP="00FC3AAE">
            <w:pPr>
              <w:rPr>
                <w:rFonts w:cstheme="minorHAnsi"/>
                <w:b/>
              </w:rPr>
            </w:pPr>
          </w:p>
        </w:tc>
        <w:tc>
          <w:tcPr>
            <w:tcW w:w="3918" w:type="dxa"/>
          </w:tcPr>
          <w:p w14:paraId="2C54A1EF" w14:textId="2A948355" w:rsidR="003576AD" w:rsidRPr="00953681" w:rsidRDefault="00DC45FA" w:rsidP="00953681">
            <w:pPr>
              <w:pStyle w:val="Listeavsnitt"/>
              <w:numPr>
                <w:ilvl w:val="0"/>
                <w:numId w:val="11"/>
              </w:numPr>
              <w:rPr>
                <w:rFonts w:eastAsia="Arial" w:cstheme="minorHAnsi"/>
              </w:rPr>
            </w:pPr>
            <w:r>
              <w:rPr>
                <w:rFonts w:cstheme="minorHAnsi"/>
              </w:rPr>
              <w:t xml:space="preserve">Fremme </w:t>
            </w:r>
            <w:proofErr w:type="spellStart"/>
            <w:r>
              <w:rPr>
                <w:rFonts w:cstheme="minorHAnsi"/>
              </w:rPr>
              <w:t>bilbiotekets</w:t>
            </w:r>
            <w:proofErr w:type="spellEnd"/>
            <w:r>
              <w:rPr>
                <w:rFonts w:cstheme="minorHAnsi"/>
              </w:rPr>
              <w:t xml:space="preserve"> rolle som partner i kvalitetsarbeid i utdannings</w:t>
            </w:r>
            <w:r w:rsidR="002267D3">
              <w:rPr>
                <w:rFonts w:cstheme="minorHAnsi"/>
              </w:rPr>
              <w:t>virksomhet og læringsmiljø</w:t>
            </w:r>
          </w:p>
        </w:tc>
        <w:tc>
          <w:tcPr>
            <w:tcW w:w="4700" w:type="dxa"/>
          </w:tcPr>
          <w:p w14:paraId="45D51049" w14:textId="1F10616F" w:rsidR="003576AD" w:rsidRPr="0013332A" w:rsidRDefault="00B52305" w:rsidP="00E4150E">
            <w:pPr>
              <w:pStyle w:val="Listeavsnitt"/>
              <w:numPr>
                <w:ilvl w:val="0"/>
                <w:numId w:val="12"/>
              </w:numPr>
              <w:rPr>
                <w:rFonts w:cstheme="minorHAnsi"/>
              </w:rPr>
            </w:pPr>
            <w:r>
              <w:rPr>
                <w:rFonts w:cstheme="minorHAnsi"/>
              </w:rPr>
              <w:t xml:space="preserve">Løfte opp diskusjoner </w:t>
            </w:r>
            <w:r w:rsidR="00C10FA7">
              <w:rPr>
                <w:rFonts w:cstheme="minorHAnsi"/>
              </w:rPr>
              <w:t xml:space="preserve">bibliotekets </w:t>
            </w:r>
            <w:r w:rsidR="00462362">
              <w:rPr>
                <w:rFonts w:cstheme="minorHAnsi"/>
              </w:rPr>
              <w:t>bidrag til læringsmiljø, institusjonenes kvalitetsarbeid</w:t>
            </w:r>
            <w:r w:rsidR="00E4150E">
              <w:rPr>
                <w:rFonts w:cstheme="minorHAnsi"/>
              </w:rPr>
              <w:t xml:space="preserve">, og studentenes </w:t>
            </w:r>
            <w:r w:rsidR="003A0D84">
              <w:rPr>
                <w:rFonts w:cstheme="minorHAnsi"/>
              </w:rPr>
              <w:t>studieprogresjon og gjennomføring</w:t>
            </w:r>
            <w:r w:rsidR="003576AD">
              <w:rPr>
                <w:rFonts w:cstheme="minorHAnsi"/>
              </w:rPr>
              <w:t xml:space="preserve"> </w:t>
            </w:r>
            <w:r>
              <w:rPr>
                <w:rFonts w:cstheme="minorHAnsi"/>
              </w:rPr>
              <w:t>i relevante fora.</w:t>
            </w:r>
          </w:p>
        </w:tc>
        <w:tc>
          <w:tcPr>
            <w:tcW w:w="3969" w:type="dxa"/>
          </w:tcPr>
          <w:p w14:paraId="19DE9EC8" w14:textId="60C37A76" w:rsidR="003576AD" w:rsidRPr="00587AE2" w:rsidRDefault="003576AD" w:rsidP="00FC3AAE">
            <w:pPr>
              <w:rPr>
                <w:rFonts w:cstheme="minorHAnsi"/>
                <w:bCs/>
              </w:rPr>
            </w:pPr>
            <w:r w:rsidRPr="00587AE2">
              <w:rPr>
                <w:rFonts w:cstheme="minorHAnsi"/>
                <w:bCs/>
              </w:rPr>
              <w:t>UHR-</w:t>
            </w:r>
            <w:r>
              <w:rPr>
                <w:rFonts w:cstheme="minorHAnsi"/>
                <w:bCs/>
              </w:rPr>
              <w:t>Utdanning</w:t>
            </w:r>
          </w:p>
        </w:tc>
      </w:tr>
      <w:tr w:rsidR="004F4C89" w:rsidRPr="00587AE2" w14:paraId="5BAC36E4" w14:textId="77777777" w:rsidTr="00E96A13">
        <w:trPr>
          <w:trHeight w:val="300"/>
        </w:trPr>
        <w:tc>
          <w:tcPr>
            <w:tcW w:w="2009" w:type="dxa"/>
          </w:tcPr>
          <w:p w14:paraId="616FF3AB" w14:textId="77777777" w:rsidR="004F4C89" w:rsidRPr="002017E3" w:rsidRDefault="004F4C89" w:rsidP="00FC3AAE">
            <w:pPr>
              <w:rPr>
                <w:rFonts w:cstheme="minorHAnsi"/>
                <w:b/>
              </w:rPr>
            </w:pPr>
          </w:p>
        </w:tc>
        <w:tc>
          <w:tcPr>
            <w:tcW w:w="3918" w:type="dxa"/>
          </w:tcPr>
          <w:p w14:paraId="1EE3C35C" w14:textId="2CAFEE5F" w:rsidR="004F4C89" w:rsidRDefault="00E41487" w:rsidP="00953681">
            <w:pPr>
              <w:pStyle w:val="Listeavsnitt"/>
              <w:numPr>
                <w:ilvl w:val="0"/>
                <w:numId w:val="11"/>
              </w:numPr>
              <w:rPr>
                <w:rFonts w:cstheme="minorHAnsi"/>
              </w:rPr>
            </w:pPr>
            <w:r>
              <w:rPr>
                <w:rFonts w:cstheme="minorHAnsi"/>
              </w:rPr>
              <w:t xml:space="preserve">Følge opp arbeidet med digitale læringsressurser og </w:t>
            </w:r>
            <w:r w:rsidR="00B66FAB">
              <w:rPr>
                <w:rFonts w:cstheme="minorHAnsi"/>
              </w:rPr>
              <w:t>arbeid med åpen utdanning</w:t>
            </w:r>
          </w:p>
        </w:tc>
        <w:tc>
          <w:tcPr>
            <w:tcW w:w="4700" w:type="dxa"/>
          </w:tcPr>
          <w:p w14:paraId="22CA6AE7" w14:textId="0C1B514C" w:rsidR="004F4C89" w:rsidRDefault="00391045" w:rsidP="00E4150E">
            <w:pPr>
              <w:pStyle w:val="Listeavsnitt"/>
              <w:numPr>
                <w:ilvl w:val="0"/>
                <w:numId w:val="12"/>
              </w:numPr>
              <w:rPr>
                <w:rFonts w:cstheme="minorHAnsi"/>
              </w:rPr>
            </w:pPr>
            <w:r w:rsidRPr="00391045">
              <w:rPr>
                <w:rFonts w:cstheme="minorHAnsi"/>
              </w:rPr>
              <w:t>Følge opp rapporten «Deling av digitale læringsressurser: Veileder» fra arbeidsgruppe oppnevnt av UHR.  </w:t>
            </w:r>
          </w:p>
        </w:tc>
        <w:tc>
          <w:tcPr>
            <w:tcW w:w="3969" w:type="dxa"/>
          </w:tcPr>
          <w:p w14:paraId="4A73E886" w14:textId="744537B0" w:rsidR="004F4C89" w:rsidRPr="00587AE2" w:rsidRDefault="00391045" w:rsidP="00FC3AAE">
            <w:pPr>
              <w:rPr>
                <w:rFonts w:cstheme="minorHAnsi"/>
                <w:bCs/>
              </w:rPr>
            </w:pPr>
            <w:r>
              <w:rPr>
                <w:rFonts w:cstheme="minorHAnsi"/>
                <w:bCs/>
              </w:rPr>
              <w:t>UHR-utdanning</w:t>
            </w:r>
          </w:p>
        </w:tc>
      </w:tr>
      <w:bookmarkEnd w:id="0"/>
      <w:tr w:rsidR="00E96A13" w:rsidRPr="00587AE2" w14:paraId="48DE8819" w14:textId="77777777" w:rsidTr="00E96A13">
        <w:trPr>
          <w:trHeight w:val="300"/>
        </w:trPr>
        <w:tc>
          <w:tcPr>
            <w:tcW w:w="2009" w:type="dxa"/>
          </w:tcPr>
          <w:p w14:paraId="7D731D44" w14:textId="1AE0B663" w:rsidR="003576AD" w:rsidRPr="00587AE2" w:rsidRDefault="00011D30" w:rsidP="00F31A1A">
            <w:pPr>
              <w:rPr>
                <w:rFonts w:cstheme="minorHAnsi"/>
                <w:b/>
              </w:rPr>
            </w:pPr>
            <w:r>
              <w:rPr>
                <w:rStyle w:val="Sterk"/>
                <w:rFonts w:ascii="Roboto" w:hAnsi="Roboto"/>
                <w:color w:val="333333"/>
              </w:rPr>
              <w:t>Forskning</w:t>
            </w:r>
          </w:p>
        </w:tc>
        <w:tc>
          <w:tcPr>
            <w:tcW w:w="3918" w:type="dxa"/>
          </w:tcPr>
          <w:p w14:paraId="4436B87B" w14:textId="3CB76019" w:rsidR="003576AD" w:rsidRPr="00B8114A" w:rsidRDefault="003576AD" w:rsidP="00B8114A">
            <w:pPr>
              <w:pStyle w:val="Listeavsnitt"/>
              <w:numPr>
                <w:ilvl w:val="0"/>
                <w:numId w:val="27"/>
              </w:numPr>
              <w:rPr>
                <w:rFonts w:cstheme="minorHAnsi"/>
              </w:rPr>
            </w:pPr>
            <w:r w:rsidRPr="00B8114A">
              <w:rPr>
                <w:rFonts w:cstheme="minorHAnsi"/>
              </w:rPr>
              <w:t>Være en tydelig aktør i UHRs arbeid med åpen forskning</w:t>
            </w:r>
          </w:p>
        </w:tc>
        <w:tc>
          <w:tcPr>
            <w:tcW w:w="4700" w:type="dxa"/>
          </w:tcPr>
          <w:p w14:paraId="1804AEDF" w14:textId="708C0189" w:rsidR="003576AD" w:rsidRPr="003A458D" w:rsidRDefault="00583E2C" w:rsidP="003A458D">
            <w:pPr>
              <w:pStyle w:val="Listeavsnitt"/>
              <w:numPr>
                <w:ilvl w:val="0"/>
                <w:numId w:val="16"/>
              </w:numPr>
              <w:spacing w:line="257" w:lineRule="auto"/>
              <w:rPr>
                <w:rFonts w:eastAsia="Arial" w:cstheme="minorHAnsi"/>
              </w:rPr>
            </w:pPr>
            <w:r>
              <w:rPr>
                <w:rFonts w:eastAsia="Arial" w:cstheme="minorHAnsi"/>
              </w:rPr>
              <w:t xml:space="preserve">Følge opp </w:t>
            </w:r>
            <w:r w:rsidR="003A458D" w:rsidRPr="003A458D">
              <w:rPr>
                <w:rFonts w:eastAsia="Arial" w:cstheme="minorHAnsi"/>
                <w:i/>
                <w:iCs/>
              </w:rPr>
              <w:t>Strategi for norsk vitenskapelig publisering etter 2024</w:t>
            </w:r>
          </w:p>
          <w:p w14:paraId="15E9EEA8" w14:textId="37815A8B" w:rsidR="003576AD" w:rsidRPr="00D5163B" w:rsidRDefault="003576AD" w:rsidP="5A07DC8C">
            <w:pPr>
              <w:pStyle w:val="Listeavsnitt"/>
              <w:numPr>
                <w:ilvl w:val="0"/>
                <w:numId w:val="16"/>
              </w:numPr>
              <w:spacing w:line="257" w:lineRule="auto"/>
              <w:rPr>
                <w:rFonts w:eastAsia="Arial" w:cstheme="minorHAnsi"/>
              </w:rPr>
            </w:pPr>
            <w:r w:rsidRPr="00D5163B">
              <w:rPr>
                <w:rFonts w:eastAsia="Arial" w:cstheme="minorHAnsi"/>
              </w:rPr>
              <w:t xml:space="preserve">Sette økonomien rundt </w:t>
            </w:r>
            <w:proofErr w:type="gramStart"/>
            <w:r w:rsidRPr="00D5163B">
              <w:rPr>
                <w:rFonts w:eastAsia="Arial" w:cstheme="minorHAnsi"/>
              </w:rPr>
              <w:t>åpen  forskning</w:t>
            </w:r>
            <w:proofErr w:type="gramEnd"/>
            <w:r w:rsidRPr="00D5163B">
              <w:rPr>
                <w:rFonts w:eastAsia="Arial" w:cstheme="minorHAnsi"/>
              </w:rPr>
              <w:t xml:space="preserve"> på dagsorden som et tema på enhetsmøter samt påvirke gjennom våre representanter i forhandlingsutvalget. </w:t>
            </w:r>
          </w:p>
          <w:p w14:paraId="17CB5E0E" w14:textId="77777777" w:rsidR="003576AD" w:rsidRPr="00A972ED" w:rsidRDefault="003576AD" w:rsidP="00E31A9D">
            <w:pPr>
              <w:pStyle w:val="Listeavsnitt"/>
              <w:numPr>
                <w:ilvl w:val="0"/>
                <w:numId w:val="16"/>
              </w:numPr>
              <w:spacing w:line="257" w:lineRule="auto"/>
              <w:rPr>
                <w:rFonts w:eastAsia="Arial" w:cstheme="minorHAnsi"/>
              </w:rPr>
            </w:pPr>
            <w:r w:rsidRPr="00A972ED">
              <w:rPr>
                <w:rFonts w:eastAsia="Arial" w:cstheme="minorHAnsi"/>
              </w:rPr>
              <w:t>Bidra til nasjonal implementering av Plan S, Nor-</w:t>
            </w:r>
            <w:proofErr w:type="spellStart"/>
            <w:r w:rsidRPr="00A972ED">
              <w:rPr>
                <w:rFonts w:eastAsia="Arial" w:cstheme="minorHAnsi"/>
              </w:rPr>
              <w:t>Cam</w:t>
            </w:r>
            <w:proofErr w:type="spellEnd"/>
            <w:r w:rsidRPr="00A972ED">
              <w:rPr>
                <w:rFonts w:eastAsia="Arial" w:cstheme="minorHAnsi"/>
              </w:rPr>
              <w:t xml:space="preserve"> og Agreement </w:t>
            </w:r>
            <w:proofErr w:type="spellStart"/>
            <w:r w:rsidRPr="00A972ED">
              <w:rPr>
                <w:rFonts w:eastAsia="Arial" w:cstheme="minorHAnsi"/>
              </w:rPr>
              <w:t>on</w:t>
            </w:r>
            <w:proofErr w:type="spellEnd"/>
            <w:r w:rsidRPr="00A972ED">
              <w:rPr>
                <w:rFonts w:eastAsia="Arial" w:cstheme="minorHAnsi"/>
              </w:rPr>
              <w:t xml:space="preserve"> Reforming Research </w:t>
            </w:r>
            <w:proofErr w:type="spellStart"/>
            <w:r w:rsidRPr="00A972ED">
              <w:rPr>
                <w:rFonts w:eastAsia="Arial" w:cstheme="minorHAnsi"/>
              </w:rPr>
              <w:t>Assentment</w:t>
            </w:r>
            <w:proofErr w:type="spellEnd"/>
          </w:p>
          <w:p w14:paraId="5E19D075" w14:textId="77777777" w:rsidR="00226C25" w:rsidRPr="00226C25" w:rsidRDefault="003576AD" w:rsidP="00226C25">
            <w:pPr>
              <w:pStyle w:val="Listeavsnitt"/>
              <w:numPr>
                <w:ilvl w:val="0"/>
                <w:numId w:val="16"/>
              </w:numPr>
              <w:spacing w:line="257" w:lineRule="auto"/>
              <w:rPr>
                <w:rFonts w:eastAsia="Arial" w:cstheme="minorHAnsi"/>
              </w:rPr>
            </w:pPr>
            <w:r w:rsidRPr="00226C25">
              <w:rPr>
                <w:rFonts w:cstheme="minorHAnsi"/>
              </w:rPr>
              <w:t xml:space="preserve">Styrke UH-bibliotekenes arbeid med forskningsdata gjennom å </w:t>
            </w:r>
            <w:r w:rsidR="005C6C17" w:rsidRPr="00226C25">
              <w:rPr>
                <w:rFonts w:cstheme="minorHAnsi"/>
              </w:rPr>
              <w:t>diskutere</w:t>
            </w:r>
            <w:r w:rsidR="00226C25" w:rsidRPr="00226C25">
              <w:rPr>
                <w:rFonts w:cstheme="minorHAnsi"/>
              </w:rPr>
              <w:t xml:space="preserve"> og </w:t>
            </w:r>
            <w:r w:rsidR="00226C25" w:rsidRPr="00226C25">
              <w:rPr>
                <w:rFonts w:cstheme="minorHAnsi"/>
              </w:rPr>
              <w:lastRenderedPageBreak/>
              <w:t xml:space="preserve">utveksle erfaringer når det gjelder forskningsinfrastruktur, både lokalt, nasjonalt og internasjonalt. </w:t>
            </w:r>
          </w:p>
          <w:p w14:paraId="02502D6A" w14:textId="748CF181" w:rsidR="00A76E60" w:rsidRPr="00D5163B" w:rsidRDefault="00A76E60" w:rsidP="00226C25">
            <w:pPr>
              <w:pStyle w:val="Listeavsnitt"/>
              <w:numPr>
                <w:ilvl w:val="0"/>
                <w:numId w:val="16"/>
              </w:numPr>
              <w:spacing w:line="257" w:lineRule="auto"/>
              <w:rPr>
                <w:rFonts w:eastAsia="Arial" w:cstheme="minorHAnsi"/>
              </w:rPr>
            </w:pPr>
            <w:r>
              <w:rPr>
                <w:rFonts w:eastAsia="Arial" w:cstheme="minorHAnsi"/>
              </w:rPr>
              <w:t>Diskutere åpen kildekode som en del av åpen forskning</w:t>
            </w:r>
          </w:p>
        </w:tc>
        <w:tc>
          <w:tcPr>
            <w:tcW w:w="3969" w:type="dxa"/>
          </w:tcPr>
          <w:p w14:paraId="20BBC27E" w14:textId="527A116D" w:rsidR="003576AD" w:rsidRPr="00587AE2" w:rsidRDefault="003576AD" w:rsidP="5EDAE9BE">
            <w:pPr>
              <w:spacing w:line="257" w:lineRule="auto"/>
              <w:rPr>
                <w:rFonts w:cstheme="minorHAnsi"/>
              </w:rPr>
            </w:pPr>
            <w:r w:rsidRPr="00587AE2">
              <w:rPr>
                <w:rFonts w:eastAsia="Arial" w:cstheme="minorHAnsi"/>
              </w:rPr>
              <w:lastRenderedPageBreak/>
              <w:t xml:space="preserve">UHR-Forskning </w:t>
            </w:r>
          </w:p>
          <w:p w14:paraId="58EAF01B" w14:textId="6F3A6DFA" w:rsidR="003576AD" w:rsidRPr="00587AE2" w:rsidRDefault="003576AD" w:rsidP="5EDAE9BE">
            <w:pPr>
              <w:rPr>
                <w:rFonts w:cstheme="minorHAnsi"/>
              </w:rPr>
            </w:pPr>
            <w:r w:rsidRPr="00587AE2">
              <w:rPr>
                <w:rFonts w:cstheme="minorHAnsi"/>
              </w:rPr>
              <w:t xml:space="preserve">Gjennom medlemmenes representasjon i interne og eksterne råd og utvalg. </w:t>
            </w:r>
          </w:p>
        </w:tc>
      </w:tr>
      <w:tr w:rsidR="00D1107E" w:rsidRPr="00587AE2" w14:paraId="4D49494E" w14:textId="77777777" w:rsidTr="00E96A13">
        <w:trPr>
          <w:trHeight w:val="300"/>
        </w:trPr>
        <w:tc>
          <w:tcPr>
            <w:tcW w:w="2009" w:type="dxa"/>
          </w:tcPr>
          <w:p w14:paraId="67AFE742" w14:textId="77777777" w:rsidR="00D1107E" w:rsidRDefault="00D1107E" w:rsidP="00F31A1A">
            <w:pPr>
              <w:rPr>
                <w:rStyle w:val="Sterk"/>
                <w:rFonts w:ascii="Roboto" w:hAnsi="Roboto"/>
                <w:color w:val="333333"/>
              </w:rPr>
            </w:pPr>
          </w:p>
        </w:tc>
        <w:tc>
          <w:tcPr>
            <w:tcW w:w="3918" w:type="dxa"/>
          </w:tcPr>
          <w:p w14:paraId="6247B241" w14:textId="38773C53" w:rsidR="00D1107E" w:rsidRPr="00B8114A" w:rsidRDefault="004426A3" w:rsidP="00B8114A">
            <w:pPr>
              <w:pStyle w:val="Listeavsnitt"/>
              <w:numPr>
                <w:ilvl w:val="0"/>
                <w:numId w:val="27"/>
              </w:numPr>
              <w:rPr>
                <w:rFonts w:cstheme="minorHAnsi"/>
              </w:rPr>
            </w:pPr>
            <w:r>
              <w:rPr>
                <w:rFonts w:cstheme="minorHAnsi"/>
              </w:rPr>
              <w:t xml:space="preserve">Bidra </w:t>
            </w:r>
            <w:r w:rsidR="007D3866">
              <w:rPr>
                <w:rFonts w:cstheme="minorHAnsi"/>
              </w:rPr>
              <w:t>med bibliotekfaglig kompetanse i</w:t>
            </w:r>
            <w:r w:rsidR="00026E2C">
              <w:rPr>
                <w:rFonts w:cstheme="minorHAnsi"/>
              </w:rPr>
              <w:t xml:space="preserve"> </w:t>
            </w:r>
            <w:r w:rsidR="008D0AFB">
              <w:rPr>
                <w:rFonts w:cstheme="minorHAnsi"/>
              </w:rPr>
              <w:t>diskusjoner om</w:t>
            </w:r>
            <w:r w:rsidR="00026E2C">
              <w:rPr>
                <w:rFonts w:cstheme="minorHAnsi"/>
              </w:rPr>
              <w:t xml:space="preserve"> akademisk frihet</w:t>
            </w:r>
            <w:r w:rsidR="00A154A0">
              <w:rPr>
                <w:rFonts w:cstheme="minorHAnsi"/>
              </w:rPr>
              <w:t xml:space="preserve"> og akademisk ansvar</w:t>
            </w:r>
          </w:p>
        </w:tc>
        <w:tc>
          <w:tcPr>
            <w:tcW w:w="4700" w:type="dxa"/>
          </w:tcPr>
          <w:p w14:paraId="48A9E1AA" w14:textId="094FDC66" w:rsidR="00D1107E" w:rsidRDefault="004010B9" w:rsidP="00E31A9D">
            <w:pPr>
              <w:pStyle w:val="Listeavsnitt"/>
              <w:numPr>
                <w:ilvl w:val="0"/>
                <w:numId w:val="16"/>
              </w:numPr>
              <w:spacing w:line="257" w:lineRule="auto"/>
              <w:rPr>
                <w:rFonts w:eastAsia="Arial" w:cstheme="minorHAnsi"/>
              </w:rPr>
            </w:pPr>
            <w:r>
              <w:rPr>
                <w:rFonts w:eastAsia="Arial" w:cstheme="minorHAnsi"/>
              </w:rPr>
              <w:t>Initiere diskusjoner om bruk av</w:t>
            </w:r>
            <w:r w:rsidR="003C7C5D">
              <w:rPr>
                <w:rFonts w:eastAsia="Arial" w:cstheme="minorHAnsi"/>
              </w:rPr>
              <w:t xml:space="preserve"> </w:t>
            </w:r>
            <w:r w:rsidR="00E17AD1">
              <w:rPr>
                <w:rFonts w:eastAsia="Arial" w:cstheme="minorHAnsi"/>
              </w:rPr>
              <w:t>bibliotek</w:t>
            </w:r>
            <w:r w:rsidR="00723C4C">
              <w:rPr>
                <w:rFonts w:eastAsia="Arial" w:cstheme="minorHAnsi"/>
              </w:rPr>
              <w:t xml:space="preserve">relevante </w:t>
            </w:r>
            <w:r w:rsidR="003C7C5D">
              <w:rPr>
                <w:rFonts w:eastAsia="Arial" w:cstheme="minorHAnsi"/>
              </w:rPr>
              <w:t>KI</w:t>
            </w:r>
            <w:r w:rsidR="00723C4C">
              <w:rPr>
                <w:rFonts w:eastAsia="Arial" w:cstheme="minorHAnsi"/>
              </w:rPr>
              <w:t>-</w:t>
            </w:r>
            <w:r w:rsidR="003C7C5D">
              <w:rPr>
                <w:rFonts w:eastAsia="Arial" w:cstheme="minorHAnsi"/>
              </w:rPr>
              <w:t>verktøy innen forskning</w:t>
            </w:r>
          </w:p>
          <w:p w14:paraId="738E5B4D" w14:textId="3878DDED" w:rsidR="003C7C5D" w:rsidRPr="00D5163B" w:rsidRDefault="00753A94" w:rsidP="00E31A9D">
            <w:pPr>
              <w:pStyle w:val="Listeavsnitt"/>
              <w:numPr>
                <w:ilvl w:val="0"/>
                <w:numId w:val="16"/>
              </w:numPr>
              <w:spacing w:line="257" w:lineRule="auto"/>
              <w:rPr>
                <w:rFonts w:eastAsia="Arial" w:cstheme="minorHAnsi"/>
              </w:rPr>
            </w:pPr>
            <w:r>
              <w:rPr>
                <w:rFonts w:eastAsia="Arial" w:cstheme="minorHAnsi"/>
              </w:rPr>
              <w:t xml:space="preserve">Bidra til å styrke </w:t>
            </w:r>
            <w:r w:rsidR="00723C4C">
              <w:rPr>
                <w:rFonts w:eastAsia="Arial" w:cstheme="minorHAnsi"/>
              </w:rPr>
              <w:t>bibliotekenes</w:t>
            </w:r>
            <w:r w:rsidR="00165451">
              <w:rPr>
                <w:rFonts w:eastAsia="Arial" w:cstheme="minorHAnsi"/>
              </w:rPr>
              <w:t xml:space="preserve"> kompetanse innen problemstillinger knyttet til kvalitet</w:t>
            </w:r>
            <w:r w:rsidR="00B172F9">
              <w:rPr>
                <w:rFonts w:eastAsia="Arial" w:cstheme="minorHAnsi"/>
              </w:rPr>
              <w:t xml:space="preserve"> og </w:t>
            </w:r>
            <w:proofErr w:type="spellStart"/>
            <w:r w:rsidR="00B172F9">
              <w:rPr>
                <w:rFonts w:eastAsia="Arial" w:cstheme="minorHAnsi"/>
              </w:rPr>
              <w:t>redeliget</w:t>
            </w:r>
            <w:proofErr w:type="spellEnd"/>
            <w:r w:rsidR="00165451">
              <w:rPr>
                <w:rFonts w:eastAsia="Arial" w:cstheme="minorHAnsi"/>
              </w:rPr>
              <w:t xml:space="preserve"> i vitenskapelig publisering</w:t>
            </w:r>
          </w:p>
        </w:tc>
        <w:tc>
          <w:tcPr>
            <w:tcW w:w="3969" w:type="dxa"/>
          </w:tcPr>
          <w:p w14:paraId="27CA497D" w14:textId="77777777" w:rsidR="00D1107E" w:rsidRDefault="00753A94" w:rsidP="5EDAE9BE">
            <w:pPr>
              <w:spacing w:line="257" w:lineRule="auto"/>
              <w:rPr>
                <w:rFonts w:eastAsia="Arial" w:cstheme="minorHAnsi"/>
              </w:rPr>
            </w:pPr>
            <w:r>
              <w:rPr>
                <w:rFonts w:eastAsia="Arial" w:cstheme="minorHAnsi"/>
              </w:rPr>
              <w:t>UHR-Forskning</w:t>
            </w:r>
          </w:p>
          <w:p w14:paraId="37518432" w14:textId="503147B1" w:rsidR="00D45423" w:rsidRPr="00587AE2" w:rsidRDefault="00CD2049" w:rsidP="5EDAE9BE">
            <w:pPr>
              <w:spacing w:line="257" w:lineRule="auto"/>
              <w:rPr>
                <w:rFonts w:eastAsia="Arial" w:cstheme="minorHAnsi"/>
              </w:rPr>
            </w:pPr>
            <w:r>
              <w:rPr>
                <w:rFonts w:eastAsia="Arial" w:cstheme="minorHAnsi"/>
              </w:rPr>
              <w:t>Virak-konferanse?</w:t>
            </w:r>
          </w:p>
        </w:tc>
      </w:tr>
      <w:tr w:rsidR="00E96A13" w:rsidRPr="00587AE2" w14:paraId="6CBB1842" w14:textId="77777777" w:rsidTr="00E96A13">
        <w:trPr>
          <w:trHeight w:val="300"/>
        </w:trPr>
        <w:tc>
          <w:tcPr>
            <w:tcW w:w="2009" w:type="dxa"/>
            <w:vMerge w:val="restart"/>
          </w:tcPr>
          <w:p w14:paraId="54356045" w14:textId="0B10AAE3" w:rsidR="003576AD" w:rsidRPr="00587AE2" w:rsidRDefault="003576AD" w:rsidP="00F31A1A">
            <w:pPr>
              <w:rPr>
                <w:rFonts w:cstheme="minorHAnsi"/>
                <w:b/>
              </w:rPr>
            </w:pPr>
            <w:r w:rsidRPr="00587AE2">
              <w:rPr>
                <w:rFonts w:cstheme="minorHAnsi"/>
                <w:b/>
                <w:bCs/>
              </w:rPr>
              <w:t>Infrastruktur</w:t>
            </w:r>
          </w:p>
        </w:tc>
        <w:tc>
          <w:tcPr>
            <w:tcW w:w="3918" w:type="dxa"/>
          </w:tcPr>
          <w:p w14:paraId="1EBB19D3" w14:textId="3DF7C9C3" w:rsidR="003576AD" w:rsidRPr="00B8114A" w:rsidRDefault="00C16ACD" w:rsidP="00B8114A">
            <w:pPr>
              <w:pStyle w:val="Listeavsnitt"/>
              <w:numPr>
                <w:ilvl w:val="0"/>
                <w:numId w:val="28"/>
              </w:numPr>
              <w:rPr>
                <w:rFonts w:cstheme="minorHAnsi"/>
              </w:rPr>
            </w:pPr>
            <w:r w:rsidRPr="00B8114A">
              <w:rPr>
                <w:rFonts w:eastAsia="Arial" w:cstheme="minorHAnsi"/>
              </w:rPr>
              <w:t>Følge opp implementering av Nasjonalt vitenarkiv</w:t>
            </w:r>
          </w:p>
        </w:tc>
        <w:tc>
          <w:tcPr>
            <w:tcW w:w="4700" w:type="dxa"/>
          </w:tcPr>
          <w:p w14:paraId="0ADA7691" w14:textId="0AC7B185" w:rsidR="003576AD" w:rsidRPr="007D4C2A" w:rsidRDefault="003576AD" w:rsidP="007D4C2A">
            <w:pPr>
              <w:pStyle w:val="Listeavsnitt"/>
              <w:numPr>
                <w:ilvl w:val="0"/>
                <w:numId w:val="18"/>
              </w:numPr>
              <w:rPr>
                <w:rFonts w:cstheme="minorHAnsi"/>
              </w:rPr>
            </w:pPr>
            <w:r w:rsidRPr="007D4C2A">
              <w:rPr>
                <w:rFonts w:eastAsia="Arial" w:cstheme="minorHAnsi"/>
              </w:rPr>
              <w:t>Sikre brukermedvirkning og formidle aktuelle innspill til prosjektet.</w:t>
            </w:r>
            <w:r w:rsidRPr="007D4C2A">
              <w:rPr>
                <w:rFonts w:eastAsia="Arial" w:cstheme="minorHAnsi"/>
              </w:rPr>
              <w:br/>
            </w:r>
          </w:p>
        </w:tc>
        <w:tc>
          <w:tcPr>
            <w:tcW w:w="3969" w:type="dxa"/>
          </w:tcPr>
          <w:p w14:paraId="7A035404" w14:textId="41080F1D" w:rsidR="003576AD" w:rsidRPr="00587AE2" w:rsidRDefault="003576AD" w:rsidP="5EDAE9BE">
            <w:pPr>
              <w:rPr>
                <w:rFonts w:cstheme="minorHAnsi"/>
              </w:rPr>
            </w:pPr>
            <w:r w:rsidRPr="00587AE2">
              <w:rPr>
                <w:rFonts w:cstheme="minorHAnsi"/>
              </w:rPr>
              <w:t>Gjennom medlemmenes representasjon i interne og eksterne råd og utvalg, samordnet i UHR</w:t>
            </w:r>
          </w:p>
        </w:tc>
      </w:tr>
      <w:tr w:rsidR="00E96A13" w:rsidRPr="00587AE2" w14:paraId="14AAA783" w14:textId="77777777" w:rsidTr="00E96A13">
        <w:trPr>
          <w:trHeight w:val="300"/>
        </w:trPr>
        <w:tc>
          <w:tcPr>
            <w:tcW w:w="2009" w:type="dxa"/>
            <w:vMerge/>
          </w:tcPr>
          <w:p w14:paraId="61A81D8D" w14:textId="4D4FD7A5" w:rsidR="003576AD" w:rsidRPr="00587AE2" w:rsidRDefault="003576AD" w:rsidP="5EDAE9BE">
            <w:pPr>
              <w:spacing w:after="0"/>
              <w:rPr>
                <w:rFonts w:cstheme="minorHAnsi"/>
              </w:rPr>
            </w:pPr>
          </w:p>
        </w:tc>
        <w:tc>
          <w:tcPr>
            <w:tcW w:w="3918" w:type="dxa"/>
          </w:tcPr>
          <w:p w14:paraId="09828CC2" w14:textId="18C75F83" w:rsidR="003576AD" w:rsidRPr="007D4C2A" w:rsidRDefault="003576AD" w:rsidP="00B8114A">
            <w:pPr>
              <w:pStyle w:val="Listeavsnitt"/>
              <w:numPr>
                <w:ilvl w:val="0"/>
                <w:numId w:val="28"/>
              </w:numPr>
              <w:rPr>
                <w:rFonts w:cstheme="minorHAnsi"/>
              </w:rPr>
            </w:pPr>
            <w:r w:rsidRPr="007D4C2A">
              <w:rPr>
                <w:rFonts w:cstheme="minorHAnsi"/>
              </w:rPr>
              <w:t>Arbeide for reell brukermedvirkning i drift og utvikling av tjenester som Sikt har nasjonalt ansvar for.</w:t>
            </w:r>
          </w:p>
        </w:tc>
        <w:tc>
          <w:tcPr>
            <w:tcW w:w="4700" w:type="dxa"/>
          </w:tcPr>
          <w:p w14:paraId="705E9C7B" w14:textId="77FB13DF" w:rsidR="003576AD" w:rsidRPr="007D4C2A" w:rsidRDefault="003576AD" w:rsidP="00CF110D">
            <w:pPr>
              <w:pStyle w:val="Listeavsnitt"/>
              <w:numPr>
                <w:ilvl w:val="0"/>
                <w:numId w:val="33"/>
              </w:numPr>
              <w:rPr>
                <w:rFonts w:eastAsia="Arial" w:cstheme="minorHAnsi"/>
              </w:rPr>
            </w:pPr>
            <w:r w:rsidRPr="007D4C2A">
              <w:rPr>
                <w:rFonts w:eastAsia="Arial" w:cstheme="minorHAnsi"/>
              </w:rPr>
              <w:t>Utnytte potensialet i representasjonen fra UHR-B i Sikt sine tjenesteråd.</w:t>
            </w:r>
          </w:p>
        </w:tc>
        <w:tc>
          <w:tcPr>
            <w:tcW w:w="3969" w:type="dxa"/>
          </w:tcPr>
          <w:p w14:paraId="78A608C0" w14:textId="36188519" w:rsidR="003576AD" w:rsidRPr="00587AE2" w:rsidRDefault="003576AD" w:rsidP="00EF3FE0">
            <w:pPr>
              <w:rPr>
                <w:rFonts w:cstheme="minorHAnsi"/>
                <w:bCs/>
                <w:color w:val="FF0000"/>
              </w:rPr>
            </w:pPr>
            <w:r w:rsidRPr="00587AE2">
              <w:rPr>
                <w:rFonts w:cstheme="minorHAnsi"/>
              </w:rPr>
              <w:t>UHR</w:t>
            </w:r>
            <w:r>
              <w:rPr>
                <w:rFonts w:cstheme="minorHAnsi"/>
              </w:rPr>
              <w:t>-</w:t>
            </w:r>
            <w:proofErr w:type="gramStart"/>
            <w:r w:rsidRPr="00587AE2">
              <w:rPr>
                <w:rFonts w:cstheme="minorHAnsi"/>
              </w:rPr>
              <w:t xml:space="preserve">Forskning </w:t>
            </w:r>
            <w:r w:rsidR="00EF3FE0">
              <w:rPr>
                <w:rFonts w:cstheme="minorHAnsi"/>
              </w:rPr>
              <w:t>,</w:t>
            </w:r>
            <w:proofErr w:type="gramEnd"/>
            <w:r w:rsidR="00EF3FE0">
              <w:rPr>
                <w:rFonts w:cstheme="minorHAnsi"/>
              </w:rPr>
              <w:t xml:space="preserve"> </w:t>
            </w:r>
            <w:r w:rsidRPr="00587AE2">
              <w:rPr>
                <w:rFonts w:cstheme="minorHAnsi"/>
              </w:rPr>
              <w:t>UHR-Utdanning</w:t>
            </w:r>
            <w:r w:rsidR="00EF3FE0">
              <w:rPr>
                <w:rFonts w:cstheme="minorHAnsi"/>
              </w:rPr>
              <w:t xml:space="preserve">, </w:t>
            </w:r>
            <w:r w:rsidRPr="00587AE2">
              <w:rPr>
                <w:rFonts w:cstheme="minorHAnsi"/>
                <w:bCs/>
              </w:rPr>
              <w:t>Sikt</w:t>
            </w:r>
          </w:p>
        </w:tc>
      </w:tr>
      <w:tr w:rsidR="00A607F2" w:rsidRPr="00587AE2" w14:paraId="715B0963" w14:textId="77777777" w:rsidTr="00E96A13">
        <w:trPr>
          <w:trHeight w:val="300"/>
        </w:trPr>
        <w:tc>
          <w:tcPr>
            <w:tcW w:w="2009" w:type="dxa"/>
            <w:vMerge/>
          </w:tcPr>
          <w:p w14:paraId="12E11019" w14:textId="77777777" w:rsidR="00A607F2" w:rsidRPr="00587AE2" w:rsidRDefault="00A607F2" w:rsidP="5EDAE9BE">
            <w:pPr>
              <w:spacing w:after="0"/>
              <w:rPr>
                <w:rFonts w:cstheme="minorHAnsi"/>
              </w:rPr>
            </w:pPr>
          </w:p>
        </w:tc>
        <w:tc>
          <w:tcPr>
            <w:tcW w:w="3918" w:type="dxa"/>
          </w:tcPr>
          <w:p w14:paraId="5F335D88" w14:textId="3B64CFB0" w:rsidR="00A607F2" w:rsidRPr="007D4C2A" w:rsidRDefault="00A607F2" w:rsidP="00B8114A">
            <w:pPr>
              <w:pStyle w:val="Listeavsnitt"/>
              <w:numPr>
                <w:ilvl w:val="0"/>
                <w:numId w:val="28"/>
              </w:numPr>
              <w:rPr>
                <w:rFonts w:cstheme="minorHAnsi"/>
              </w:rPr>
            </w:pPr>
            <w:r>
              <w:rPr>
                <w:rFonts w:cstheme="minorHAnsi"/>
              </w:rPr>
              <w:t>Arbeide for økt bevissthet rundt klimaavtrykket fra våre fysiske og digitale bibliotektjenester.</w:t>
            </w:r>
          </w:p>
        </w:tc>
        <w:tc>
          <w:tcPr>
            <w:tcW w:w="4700" w:type="dxa"/>
          </w:tcPr>
          <w:p w14:paraId="50980B10" w14:textId="2D7FEB3B" w:rsidR="00A607F2" w:rsidRPr="00CF110D" w:rsidRDefault="00A607F2" w:rsidP="00CF110D">
            <w:pPr>
              <w:pStyle w:val="Listeavsnitt"/>
              <w:numPr>
                <w:ilvl w:val="0"/>
                <w:numId w:val="34"/>
              </w:numPr>
              <w:rPr>
                <w:rFonts w:eastAsia="Arial" w:cstheme="minorHAnsi"/>
              </w:rPr>
            </w:pPr>
            <w:r w:rsidRPr="00CF110D">
              <w:rPr>
                <w:rFonts w:eastAsia="Arial" w:cstheme="minorHAnsi"/>
              </w:rPr>
              <w:t>Sette temaet på agendaen i relevante møtefora.</w:t>
            </w:r>
          </w:p>
        </w:tc>
        <w:tc>
          <w:tcPr>
            <w:tcW w:w="3969" w:type="dxa"/>
          </w:tcPr>
          <w:p w14:paraId="73ED4AC9" w14:textId="77777777" w:rsidR="00A607F2" w:rsidRPr="00587AE2" w:rsidRDefault="00A607F2" w:rsidP="00EF3FE0">
            <w:pPr>
              <w:rPr>
                <w:rFonts w:cstheme="minorHAnsi"/>
              </w:rPr>
            </w:pPr>
          </w:p>
        </w:tc>
      </w:tr>
      <w:tr w:rsidR="00E96A13" w:rsidRPr="00587AE2" w14:paraId="7AABA06A" w14:textId="77777777" w:rsidTr="00E96A13">
        <w:trPr>
          <w:trHeight w:val="300"/>
        </w:trPr>
        <w:tc>
          <w:tcPr>
            <w:tcW w:w="2009" w:type="dxa"/>
            <w:vMerge/>
          </w:tcPr>
          <w:p w14:paraId="78CBAEFE" w14:textId="77777777" w:rsidR="003576AD" w:rsidRPr="00587AE2" w:rsidRDefault="003576AD" w:rsidP="5EDAE9BE">
            <w:pPr>
              <w:spacing w:after="0"/>
              <w:rPr>
                <w:rFonts w:cstheme="minorHAnsi"/>
              </w:rPr>
            </w:pPr>
          </w:p>
        </w:tc>
        <w:tc>
          <w:tcPr>
            <w:tcW w:w="3918" w:type="dxa"/>
          </w:tcPr>
          <w:p w14:paraId="39054A5F" w14:textId="444FAE5E" w:rsidR="003576AD" w:rsidRPr="007D4C2A" w:rsidRDefault="00A607F2" w:rsidP="00B8114A">
            <w:pPr>
              <w:pStyle w:val="Listeavsnitt"/>
              <w:numPr>
                <w:ilvl w:val="0"/>
                <w:numId w:val="28"/>
              </w:numPr>
              <w:rPr>
                <w:rFonts w:cstheme="minorHAnsi"/>
              </w:rPr>
            </w:pPr>
            <w:r>
              <w:rPr>
                <w:rFonts w:cstheme="minorHAnsi"/>
              </w:rPr>
              <w:t>Følge opp samarbeid med Nasjonalbiblioteket</w:t>
            </w:r>
          </w:p>
        </w:tc>
        <w:tc>
          <w:tcPr>
            <w:tcW w:w="4700" w:type="dxa"/>
          </w:tcPr>
          <w:p w14:paraId="2A123E3D" w14:textId="77777777" w:rsidR="00A607F2" w:rsidRPr="00A607F2" w:rsidRDefault="00A607F2" w:rsidP="00A607F2">
            <w:pPr>
              <w:pStyle w:val="Listeavsnitt"/>
              <w:numPr>
                <w:ilvl w:val="0"/>
                <w:numId w:val="32"/>
              </w:numPr>
              <w:rPr>
                <w:rFonts w:eastAsia="Arial" w:cstheme="minorHAnsi"/>
              </w:rPr>
            </w:pPr>
            <w:r w:rsidRPr="00A607F2">
              <w:rPr>
                <w:rFonts w:eastAsia="Arial" w:cstheme="minorHAnsi"/>
              </w:rPr>
              <w:t>Bidra til økt forståelse hos NB for UH-sektorens særskilte utfordringer og behov</w:t>
            </w:r>
          </w:p>
          <w:p w14:paraId="1B030158" w14:textId="4FE334DB" w:rsidR="003576AD" w:rsidRPr="009A27A2" w:rsidRDefault="00A607F2" w:rsidP="00A607F2">
            <w:pPr>
              <w:pStyle w:val="Listeavsnitt"/>
              <w:numPr>
                <w:ilvl w:val="0"/>
                <w:numId w:val="32"/>
              </w:numPr>
              <w:rPr>
                <w:rFonts w:eastAsia="Arial" w:cstheme="minorHAnsi"/>
              </w:rPr>
            </w:pPr>
            <w:r w:rsidRPr="00D45423">
              <w:rPr>
                <w:rFonts w:eastAsia="Arial" w:cstheme="minorHAnsi"/>
              </w:rPr>
              <w:t>Jevnlige møter med nasjonalbiblioteket</w:t>
            </w:r>
            <w:r>
              <w:rPr>
                <w:rFonts w:eastAsia="Arial" w:cstheme="minorHAnsi"/>
              </w:rPr>
              <w:t xml:space="preserve"> der bl.a. felles utfordringer, utvikling av infrastruktur, utviklingsmidler,</w:t>
            </w:r>
            <w:r w:rsidR="004C77DA">
              <w:rPr>
                <w:rFonts w:eastAsia="Arial" w:cstheme="minorHAnsi"/>
              </w:rPr>
              <w:t xml:space="preserve"> statistikk og</w:t>
            </w:r>
            <w:r>
              <w:rPr>
                <w:rFonts w:eastAsia="Arial" w:cstheme="minorHAnsi"/>
              </w:rPr>
              <w:t xml:space="preserve"> tilrettelagt studielitteratur følges opp.</w:t>
            </w:r>
          </w:p>
        </w:tc>
        <w:tc>
          <w:tcPr>
            <w:tcW w:w="3969" w:type="dxa"/>
          </w:tcPr>
          <w:p w14:paraId="5D5756D9" w14:textId="4453A4ED" w:rsidR="003576AD" w:rsidRPr="00587AE2" w:rsidRDefault="00CC0CB5" w:rsidP="5EDAE9BE">
            <w:pPr>
              <w:rPr>
                <w:rFonts w:cstheme="minorHAnsi"/>
              </w:rPr>
            </w:pPr>
            <w:r>
              <w:rPr>
                <w:rFonts w:cstheme="minorHAnsi"/>
              </w:rPr>
              <w:t>Nasjonalbiblioteket</w:t>
            </w:r>
          </w:p>
        </w:tc>
      </w:tr>
    </w:tbl>
    <w:p w14:paraId="71F74722" w14:textId="25AF481D" w:rsidR="00A94247" w:rsidRPr="00587AE2" w:rsidRDefault="00A94247" w:rsidP="005A4A13">
      <w:pPr>
        <w:spacing w:line="257" w:lineRule="auto"/>
        <w:rPr>
          <w:rFonts w:cstheme="minorHAnsi"/>
        </w:rPr>
      </w:pPr>
    </w:p>
    <w:sectPr w:rsidR="00A94247" w:rsidRPr="00587AE2" w:rsidSect="003064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092"/>
    <w:multiLevelType w:val="hybridMultilevel"/>
    <w:tmpl w:val="116E0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4A68FD"/>
    <w:multiLevelType w:val="hybridMultilevel"/>
    <w:tmpl w:val="8E32B22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A1512"/>
    <w:multiLevelType w:val="hybridMultilevel"/>
    <w:tmpl w:val="AF6C4DFA"/>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C31498"/>
    <w:multiLevelType w:val="hybridMultilevel"/>
    <w:tmpl w:val="AF6C4D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F77BB"/>
    <w:multiLevelType w:val="hybridMultilevel"/>
    <w:tmpl w:val="073E3996"/>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1A63F4"/>
    <w:multiLevelType w:val="hybridMultilevel"/>
    <w:tmpl w:val="8D08F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865A45"/>
    <w:multiLevelType w:val="multilevel"/>
    <w:tmpl w:val="BE8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F15F1"/>
    <w:multiLevelType w:val="hybridMultilevel"/>
    <w:tmpl w:val="8E32B22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316CA5"/>
    <w:multiLevelType w:val="hybridMultilevel"/>
    <w:tmpl w:val="4408656A"/>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613F32"/>
    <w:multiLevelType w:val="hybridMultilevel"/>
    <w:tmpl w:val="40A690BE"/>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6152140"/>
    <w:multiLevelType w:val="hybridMultilevel"/>
    <w:tmpl w:val="77A68E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A64343"/>
    <w:multiLevelType w:val="hybridMultilevel"/>
    <w:tmpl w:val="198A40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D61663"/>
    <w:multiLevelType w:val="hybridMultilevel"/>
    <w:tmpl w:val="2BFA5C04"/>
    <w:lvl w:ilvl="0" w:tplc="0B10C4D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7C4BFF"/>
    <w:multiLevelType w:val="hybridMultilevel"/>
    <w:tmpl w:val="439E7762"/>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8816F06"/>
    <w:multiLevelType w:val="hybridMultilevel"/>
    <w:tmpl w:val="2DFC87E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0F23BE9"/>
    <w:multiLevelType w:val="hybridMultilevel"/>
    <w:tmpl w:val="8FD42C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3577B4"/>
    <w:multiLevelType w:val="hybridMultilevel"/>
    <w:tmpl w:val="198A4036"/>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D4223F2"/>
    <w:multiLevelType w:val="multilevel"/>
    <w:tmpl w:val="5A525E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052C44"/>
    <w:multiLevelType w:val="multilevel"/>
    <w:tmpl w:val="D9205DD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19" w15:restartNumberingAfterBreak="0">
    <w:nsid w:val="4F262B1D"/>
    <w:multiLevelType w:val="hybridMultilevel"/>
    <w:tmpl w:val="90CEC33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0050376"/>
    <w:multiLevelType w:val="hybridMultilevel"/>
    <w:tmpl w:val="422E5EB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80710F"/>
    <w:multiLevelType w:val="hybridMultilevel"/>
    <w:tmpl w:val="26C0F48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1881D55"/>
    <w:multiLevelType w:val="hybridMultilevel"/>
    <w:tmpl w:val="8E32B22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FD7E02"/>
    <w:multiLevelType w:val="hybridMultilevel"/>
    <w:tmpl w:val="3364D56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8552BD"/>
    <w:multiLevelType w:val="hybridMultilevel"/>
    <w:tmpl w:val="B10A4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B6B5EB1"/>
    <w:multiLevelType w:val="hybridMultilevel"/>
    <w:tmpl w:val="B82634EE"/>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B8B0AC5"/>
    <w:multiLevelType w:val="hybridMultilevel"/>
    <w:tmpl w:val="38128E8A"/>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A52F8B"/>
    <w:multiLevelType w:val="hybridMultilevel"/>
    <w:tmpl w:val="49281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F607E5A"/>
    <w:multiLevelType w:val="hybridMultilevel"/>
    <w:tmpl w:val="52783E3A"/>
    <w:lvl w:ilvl="0" w:tplc="72D00D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0D32747"/>
    <w:multiLevelType w:val="hybridMultilevel"/>
    <w:tmpl w:val="0C6AA2E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1C79BC"/>
    <w:multiLevelType w:val="hybridMultilevel"/>
    <w:tmpl w:val="BA38894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6240994"/>
    <w:multiLevelType w:val="hybridMultilevel"/>
    <w:tmpl w:val="92346D5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E79EB"/>
    <w:multiLevelType w:val="multilevel"/>
    <w:tmpl w:val="FA3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0874D5"/>
    <w:multiLevelType w:val="hybridMultilevel"/>
    <w:tmpl w:val="CF8E341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FEB21D9"/>
    <w:multiLevelType w:val="hybridMultilevel"/>
    <w:tmpl w:val="5E00B9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93435982">
    <w:abstractNumId w:val="28"/>
  </w:num>
  <w:num w:numId="2" w16cid:durableId="1703703758">
    <w:abstractNumId w:val="10"/>
  </w:num>
  <w:num w:numId="3" w16cid:durableId="1737892934">
    <w:abstractNumId w:val="27"/>
  </w:num>
  <w:num w:numId="4" w16cid:durableId="287708664">
    <w:abstractNumId w:val="34"/>
  </w:num>
  <w:num w:numId="5" w16cid:durableId="874004653">
    <w:abstractNumId w:val="6"/>
  </w:num>
  <w:num w:numId="6" w16cid:durableId="503667553">
    <w:abstractNumId w:val="12"/>
  </w:num>
  <w:num w:numId="7" w16cid:durableId="730348992">
    <w:abstractNumId w:val="18"/>
  </w:num>
  <w:num w:numId="8" w16cid:durableId="1070924568">
    <w:abstractNumId w:val="32"/>
  </w:num>
  <w:num w:numId="9" w16cid:durableId="709382793">
    <w:abstractNumId w:val="5"/>
  </w:num>
  <w:num w:numId="10" w16cid:durableId="242112070">
    <w:abstractNumId w:val="0"/>
  </w:num>
  <w:num w:numId="11" w16cid:durableId="1655259381">
    <w:abstractNumId w:val="13"/>
  </w:num>
  <w:num w:numId="12" w16cid:durableId="1928805728">
    <w:abstractNumId w:val="19"/>
  </w:num>
  <w:num w:numId="13" w16cid:durableId="1680545599">
    <w:abstractNumId w:val="33"/>
  </w:num>
  <w:num w:numId="14" w16cid:durableId="944925840">
    <w:abstractNumId w:val="2"/>
  </w:num>
  <w:num w:numId="15" w16cid:durableId="291446608">
    <w:abstractNumId w:val="15"/>
  </w:num>
  <w:num w:numId="16" w16cid:durableId="259945914">
    <w:abstractNumId w:val="14"/>
  </w:num>
  <w:num w:numId="17" w16cid:durableId="976450714">
    <w:abstractNumId w:val="3"/>
  </w:num>
  <w:num w:numId="18" w16cid:durableId="1115902235">
    <w:abstractNumId w:val="16"/>
  </w:num>
  <w:num w:numId="19" w16cid:durableId="1738671701">
    <w:abstractNumId w:val="23"/>
  </w:num>
  <w:num w:numId="20" w16cid:durableId="287250375">
    <w:abstractNumId w:val="29"/>
  </w:num>
  <w:num w:numId="21" w16cid:durableId="1630430568">
    <w:abstractNumId w:val="9"/>
  </w:num>
  <w:num w:numId="22" w16cid:durableId="536939574">
    <w:abstractNumId w:val="4"/>
  </w:num>
  <w:num w:numId="23" w16cid:durableId="1567178784">
    <w:abstractNumId w:val="21"/>
  </w:num>
  <w:num w:numId="24" w16cid:durableId="794904037">
    <w:abstractNumId w:val="8"/>
  </w:num>
  <w:num w:numId="25" w16cid:durableId="1736273388">
    <w:abstractNumId w:val="26"/>
  </w:num>
  <w:num w:numId="26" w16cid:durableId="1475216663">
    <w:abstractNumId w:val="17"/>
  </w:num>
  <w:num w:numId="27" w16cid:durableId="66924255">
    <w:abstractNumId w:val="30"/>
  </w:num>
  <w:num w:numId="28" w16cid:durableId="2065565574">
    <w:abstractNumId w:val="25"/>
  </w:num>
  <w:num w:numId="29" w16cid:durableId="1831602241">
    <w:abstractNumId w:val="20"/>
  </w:num>
  <w:num w:numId="30" w16cid:durableId="2005470319">
    <w:abstractNumId w:val="1"/>
  </w:num>
  <w:num w:numId="31" w16cid:durableId="89469644">
    <w:abstractNumId w:val="22"/>
  </w:num>
  <w:num w:numId="32" w16cid:durableId="1872641915">
    <w:abstractNumId w:val="7"/>
  </w:num>
  <w:num w:numId="33" w16cid:durableId="301275436">
    <w:abstractNumId w:val="31"/>
  </w:num>
  <w:num w:numId="34" w16cid:durableId="340158440">
    <w:abstractNumId w:val="11"/>
  </w:num>
  <w:num w:numId="35" w16cid:durableId="2461099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49"/>
    <w:rsid w:val="000049B0"/>
    <w:rsid w:val="00007091"/>
    <w:rsid w:val="00011D30"/>
    <w:rsid w:val="00014274"/>
    <w:rsid w:val="00015487"/>
    <w:rsid w:val="000177AA"/>
    <w:rsid w:val="000214EF"/>
    <w:rsid w:val="0002398B"/>
    <w:rsid w:val="000243C6"/>
    <w:rsid w:val="00024987"/>
    <w:rsid w:val="00026E2C"/>
    <w:rsid w:val="00027725"/>
    <w:rsid w:val="00034EE3"/>
    <w:rsid w:val="00034FB5"/>
    <w:rsid w:val="00045113"/>
    <w:rsid w:val="000459BB"/>
    <w:rsid w:val="0004721B"/>
    <w:rsid w:val="00050ACD"/>
    <w:rsid w:val="000537FC"/>
    <w:rsid w:val="00054FA3"/>
    <w:rsid w:val="00055813"/>
    <w:rsid w:val="00060F41"/>
    <w:rsid w:val="000665A7"/>
    <w:rsid w:val="00074347"/>
    <w:rsid w:val="000765BD"/>
    <w:rsid w:val="000811B0"/>
    <w:rsid w:val="00082C2D"/>
    <w:rsid w:val="00083C1C"/>
    <w:rsid w:val="0008711B"/>
    <w:rsid w:val="0009050E"/>
    <w:rsid w:val="00092CB5"/>
    <w:rsid w:val="0009577F"/>
    <w:rsid w:val="00097D48"/>
    <w:rsid w:val="000A0286"/>
    <w:rsid w:val="000A4EE7"/>
    <w:rsid w:val="000A5369"/>
    <w:rsid w:val="000B2853"/>
    <w:rsid w:val="000B69D6"/>
    <w:rsid w:val="000C1139"/>
    <w:rsid w:val="000C6C62"/>
    <w:rsid w:val="000C7CF0"/>
    <w:rsid w:val="000C7FCD"/>
    <w:rsid w:val="000D2334"/>
    <w:rsid w:val="000D276C"/>
    <w:rsid w:val="000D57D1"/>
    <w:rsid w:val="000D5EEB"/>
    <w:rsid w:val="000E0ED1"/>
    <w:rsid w:val="000E0F09"/>
    <w:rsid w:val="000E1BDB"/>
    <w:rsid w:val="000E4D56"/>
    <w:rsid w:val="000E6DD4"/>
    <w:rsid w:val="000E7FD7"/>
    <w:rsid w:val="000F1C79"/>
    <w:rsid w:val="000F228D"/>
    <w:rsid w:val="000F6F50"/>
    <w:rsid w:val="00100364"/>
    <w:rsid w:val="0010495C"/>
    <w:rsid w:val="001061F7"/>
    <w:rsid w:val="00106A18"/>
    <w:rsid w:val="00107327"/>
    <w:rsid w:val="00111AF6"/>
    <w:rsid w:val="001207D5"/>
    <w:rsid w:val="00123707"/>
    <w:rsid w:val="00130802"/>
    <w:rsid w:val="00131AB4"/>
    <w:rsid w:val="00132944"/>
    <w:rsid w:val="0013332A"/>
    <w:rsid w:val="00134E62"/>
    <w:rsid w:val="0014503B"/>
    <w:rsid w:val="00146E5F"/>
    <w:rsid w:val="00151636"/>
    <w:rsid w:val="0015464D"/>
    <w:rsid w:val="0016130F"/>
    <w:rsid w:val="00162478"/>
    <w:rsid w:val="001632CF"/>
    <w:rsid w:val="001638D4"/>
    <w:rsid w:val="00163E87"/>
    <w:rsid w:val="00165451"/>
    <w:rsid w:val="0016733E"/>
    <w:rsid w:val="00176736"/>
    <w:rsid w:val="001828D2"/>
    <w:rsid w:val="00187AF6"/>
    <w:rsid w:val="001951A1"/>
    <w:rsid w:val="00196414"/>
    <w:rsid w:val="001A3045"/>
    <w:rsid w:val="001A57BB"/>
    <w:rsid w:val="001B01E9"/>
    <w:rsid w:val="001B0FC8"/>
    <w:rsid w:val="001B1E4E"/>
    <w:rsid w:val="001C118B"/>
    <w:rsid w:val="001C1EA4"/>
    <w:rsid w:val="001C208C"/>
    <w:rsid w:val="001C4338"/>
    <w:rsid w:val="001C6E5B"/>
    <w:rsid w:val="001D0EC7"/>
    <w:rsid w:val="001D1E12"/>
    <w:rsid w:val="001D2E39"/>
    <w:rsid w:val="001D51D3"/>
    <w:rsid w:val="001E086E"/>
    <w:rsid w:val="001E1682"/>
    <w:rsid w:val="001E3933"/>
    <w:rsid w:val="001F2D56"/>
    <w:rsid w:val="001F59A3"/>
    <w:rsid w:val="001F5AB0"/>
    <w:rsid w:val="001F6CF5"/>
    <w:rsid w:val="001F6FAE"/>
    <w:rsid w:val="001F7721"/>
    <w:rsid w:val="002017E3"/>
    <w:rsid w:val="00201C35"/>
    <w:rsid w:val="00201CAB"/>
    <w:rsid w:val="00204059"/>
    <w:rsid w:val="00205BE8"/>
    <w:rsid w:val="00212B90"/>
    <w:rsid w:val="00212B95"/>
    <w:rsid w:val="00213D79"/>
    <w:rsid w:val="0022044F"/>
    <w:rsid w:val="002232E7"/>
    <w:rsid w:val="0022390C"/>
    <w:rsid w:val="002256DB"/>
    <w:rsid w:val="002267D3"/>
    <w:rsid w:val="00226AC1"/>
    <w:rsid w:val="00226C25"/>
    <w:rsid w:val="00231DE5"/>
    <w:rsid w:val="0024092D"/>
    <w:rsid w:val="0024126B"/>
    <w:rsid w:val="00246499"/>
    <w:rsid w:val="00246EBB"/>
    <w:rsid w:val="002511E4"/>
    <w:rsid w:val="00253120"/>
    <w:rsid w:val="00254BDC"/>
    <w:rsid w:val="00255060"/>
    <w:rsid w:val="002565A0"/>
    <w:rsid w:val="00256DB6"/>
    <w:rsid w:val="0026050F"/>
    <w:rsid w:val="00262249"/>
    <w:rsid w:val="00262ECB"/>
    <w:rsid w:val="002638D2"/>
    <w:rsid w:val="0027271C"/>
    <w:rsid w:val="0027547D"/>
    <w:rsid w:val="002812DF"/>
    <w:rsid w:val="00285284"/>
    <w:rsid w:val="00285AC0"/>
    <w:rsid w:val="00292215"/>
    <w:rsid w:val="00292660"/>
    <w:rsid w:val="002942A8"/>
    <w:rsid w:val="00294F0A"/>
    <w:rsid w:val="002A165D"/>
    <w:rsid w:val="002A55BC"/>
    <w:rsid w:val="002B06EE"/>
    <w:rsid w:val="002B27AF"/>
    <w:rsid w:val="002B32DD"/>
    <w:rsid w:val="002C2DC0"/>
    <w:rsid w:val="002C2F42"/>
    <w:rsid w:val="002C31CA"/>
    <w:rsid w:val="002D0A76"/>
    <w:rsid w:val="002D2BBB"/>
    <w:rsid w:val="002D52FD"/>
    <w:rsid w:val="002D7623"/>
    <w:rsid w:val="002E1217"/>
    <w:rsid w:val="002F3F0B"/>
    <w:rsid w:val="002F67A7"/>
    <w:rsid w:val="002F6BE0"/>
    <w:rsid w:val="002F7160"/>
    <w:rsid w:val="003032B8"/>
    <w:rsid w:val="00306487"/>
    <w:rsid w:val="00306F1D"/>
    <w:rsid w:val="00311280"/>
    <w:rsid w:val="00311841"/>
    <w:rsid w:val="00313AA9"/>
    <w:rsid w:val="0031595A"/>
    <w:rsid w:val="00316251"/>
    <w:rsid w:val="00316459"/>
    <w:rsid w:val="003235E2"/>
    <w:rsid w:val="00327602"/>
    <w:rsid w:val="00331B2F"/>
    <w:rsid w:val="0033304B"/>
    <w:rsid w:val="003351CD"/>
    <w:rsid w:val="0034152C"/>
    <w:rsid w:val="00342099"/>
    <w:rsid w:val="00342F24"/>
    <w:rsid w:val="003443FA"/>
    <w:rsid w:val="00344EEF"/>
    <w:rsid w:val="00345404"/>
    <w:rsid w:val="00345561"/>
    <w:rsid w:val="00346FD7"/>
    <w:rsid w:val="00347E29"/>
    <w:rsid w:val="00350773"/>
    <w:rsid w:val="00351B35"/>
    <w:rsid w:val="00354DD8"/>
    <w:rsid w:val="003576AD"/>
    <w:rsid w:val="003633A2"/>
    <w:rsid w:val="0037132C"/>
    <w:rsid w:val="0037194C"/>
    <w:rsid w:val="00373326"/>
    <w:rsid w:val="00391045"/>
    <w:rsid w:val="00396F6E"/>
    <w:rsid w:val="003A01DF"/>
    <w:rsid w:val="003A0598"/>
    <w:rsid w:val="003A0D84"/>
    <w:rsid w:val="003A3CA7"/>
    <w:rsid w:val="003A458D"/>
    <w:rsid w:val="003A6EE4"/>
    <w:rsid w:val="003B0667"/>
    <w:rsid w:val="003B0A8A"/>
    <w:rsid w:val="003C2EA7"/>
    <w:rsid w:val="003C3EFC"/>
    <w:rsid w:val="003C6834"/>
    <w:rsid w:val="003C7C5D"/>
    <w:rsid w:val="003D02F4"/>
    <w:rsid w:val="003E4EAF"/>
    <w:rsid w:val="003E5B2F"/>
    <w:rsid w:val="003E7A8A"/>
    <w:rsid w:val="003F0132"/>
    <w:rsid w:val="003F0985"/>
    <w:rsid w:val="003F0A6A"/>
    <w:rsid w:val="003F0BE1"/>
    <w:rsid w:val="003F1A5E"/>
    <w:rsid w:val="003F3CBC"/>
    <w:rsid w:val="003F44CA"/>
    <w:rsid w:val="004010B9"/>
    <w:rsid w:val="00404C93"/>
    <w:rsid w:val="00405DD9"/>
    <w:rsid w:val="00412CB1"/>
    <w:rsid w:val="00415058"/>
    <w:rsid w:val="00415890"/>
    <w:rsid w:val="0041679E"/>
    <w:rsid w:val="00416D5B"/>
    <w:rsid w:val="0042015A"/>
    <w:rsid w:val="00421B91"/>
    <w:rsid w:val="00422681"/>
    <w:rsid w:val="004253EA"/>
    <w:rsid w:val="00425EFC"/>
    <w:rsid w:val="00426B59"/>
    <w:rsid w:val="004348AD"/>
    <w:rsid w:val="004365B8"/>
    <w:rsid w:val="00437E6A"/>
    <w:rsid w:val="0044085E"/>
    <w:rsid w:val="004426A3"/>
    <w:rsid w:val="00444BAF"/>
    <w:rsid w:val="00447DA9"/>
    <w:rsid w:val="00451004"/>
    <w:rsid w:val="00462362"/>
    <w:rsid w:val="0046284C"/>
    <w:rsid w:val="004655F3"/>
    <w:rsid w:val="00467C43"/>
    <w:rsid w:val="00471799"/>
    <w:rsid w:val="00472A20"/>
    <w:rsid w:val="00474CEB"/>
    <w:rsid w:val="00475911"/>
    <w:rsid w:val="0047666E"/>
    <w:rsid w:val="00480B1E"/>
    <w:rsid w:val="00480E28"/>
    <w:rsid w:val="00490051"/>
    <w:rsid w:val="00491A01"/>
    <w:rsid w:val="00493287"/>
    <w:rsid w:val="00493F86"/>
    <w:rsid w:val="00495150"/>
    <w:rsid w:val="0049571E"/>
    <w:rsid w:val="00495B0C"/>
    <w:rsid w:val="004A18AC"/>
    <w:rsid w:val="004A1D03"/>
    <w:rsid w:val="004A581F"/>
    <w:rsid w:val="004B3ED5"/>
    <w:rsid w:val="004B67EB"/>
    <w:rsid w:val="004B6C0F"/>
    <w:rsid w:val="004C2C70"/>
    <w:rsid w:val="004C2F49"/>
    <w:rsid w:val="004C50E8"/>
    <w:rsid w:val="004C5B8C"/>
    <w:rsid w:val="004C77DA"/>
    <w:rsid w:val="004D0CEA"/>
    <w:rsid w:val="004D2381"/>
    <w:rsid w:val="004D3ECA"/>
    <w:rsid w:val="004D5A03"/>
    <w:rsid w:val="004D752B"/>
    <w:rsid w:val="004E0BC0"/>
    <w:rsid w:val="004E3020"/>
    <w:rsid w:val="004E3869"/>
    <w:rsid w:val="004E4117"/>
    <w:rsid w:val="004E4649"/>
    <w:rsid w:val="004E52E7"/>
    <w:rsid w:val="004E5E39"/>
    <w:rsid w:val="004E6094"/>
    <w:rsid w:val="004F2E55"/>
    <w:rsid w:val="004F4C89"/>
    <w:rsid w:val="004F5BA1"/>
    <w:rsid w:val="00500A6F"/>
    <w:rsid w:val="005016FC"/>
    <w:rsid w:val="00501BEC"/>
    <w:rsid w:val="0050223F"/>
    <w:rsid w:val="00507E68"/>
    <w:rsid w:val="005103DD"/>
    <w:rsid w:val="0051633B"/>
    <w:rsid w:val="00517CD9"/>
    <w:rsid w:val="00520662"/>
    <w:rsid w:val="00523EB3"/>
    <w:rsid w:val="005353D6"/>
    <w:rsid w:val="0054071F"/>
    <w:rsid w:val="00541D1D"/>
    <w:rsid w:val="00544CF3"/>
    <w:rsid w:val="00545095"/>
    <w:rsid w:val="0055107D"/>
    <w:rsid w:val="00554672"/>
    <w:rsid w:val="00556188"/>
    <w:rsid w:val="00563445"/>
    <w:rsid w:val="005644EB"/>
    <w:rsid w:val="005668F1"/>
    <w:rsid w:val="00580EDC"/>
    <w:rsid w:val="005823C4"/>
    <w:rsid w:val="005834BF"/>
    <w:rsid w:val="00583E2C"/>
    <w:rsid w:val="00587AE2"/>
    <w:rsid w:val="00591C0C"/>
    <w:rsid w:val="00592D97"/>
    <w:rsid w:val="00594CF6"/>
    <w:rsid w:val="005964AD"/>
    <w:rsid w:val="005A34AF"/>
    <w:rsid w:val="005A4A13"/>
    <w:rsid w:val="005A610A"/>
    <w:rsid w:val="005A7A69"/>
    <w:rsid w:val="005A7F43"/>
    <w:rsid w:val="005B0029"/>
    <w:rsid w:val="005B5C6B"/>
    <w:rsid w:val="005C2674"/>
    <w:rsid w:val="005C32CB"/>
    <w:rsid w:val="005C3B5E"/>
    <w:rsid w:val="005C59B8"/>
    <w:rsid w:val="005C6C17"/>
    <w:rsid w:val="005C7D21"/>
    <w:rsid w:val="005D12E3"/>
    <w:rsid w:val="005D34E0"/>
    <w:rsid w:val="005D7659"/>
    <w:rsid w:val="005D79F2"/>
    <w:rsid w:val="005E163E"/>
    <w:rsid w:val="005E5FB4"/>
    <w:rsid w:val="005F06CD"/>
    <w:rsid w:val="005F106E"/>
    <w:rsid w:val="005F3216"/>
    <w:rsid w:val="005F344A"/>
    <w:rsid w:val="005F352B"/>
    <w:rsid w:val="005F6ABF"/>
    <w:rsid w:val="005F7D8D"/>
    <w:rsid w:val="006005F8"/>
    <w:rsid w:val="006012B9"/>
    <w:rsid w:val="00605D3E"/>
    <w:rsid w:val="00605E27"/>
    <w:rsid w:val="00607089"/>
    <w:rsid w:val="006073BC"/>
    <w:rsid w:val="006107C3"/>
    <w:rsid w:val="00610CCC"/>
    <w:rsid w:val="00615177"/>
    <w:rsid w:val="0061654F"/>
    <w:rsid w:val="00617BC8"/>
    <w:rsid w:val="00620475"/>
    <w:rsid w:val="00630399"/>
    <w:rsid w:val="006311C7"/>
    <w:rsid w:val="006327CB"/>
    <w:rsid w:val="00636B7E"/>
    <w:rsid w:val="00637105"/>
    <w:rsid w:val="006416CE"/>
    <w:rsid w:val="00645AD9"/>
    <w:rsid w:val="00652024"/>
    <w:rsid w:val="00655579"/>
    <w:rsid w:val="006628E5"/>
    <w:rsid w:val="00663165"/>
    <w:rsid w:val="00664DD4"/>
    <w:rsid w:val="00665A86"/>
    <w:rsid w:val="006708B2"/>
    <w:rsid w:val="0067398E"/>
    <w:rsid w:val="006801A1"/>
    <w:rsid w:val="00690551"/>
    <w:rsid w:val="00690D1A"/>
    <w:rsid w:val="00692D78"/>
    <w:rsid w:val="00694E08"/>
    <w:rsid w:val="0069507A"/>
    <w:rsid w:val="006A131B"/>
    <w:rsid w:val="006A20CC"/>
    <w:rsid w:val="006A4F0B"/>
    <w:rsid w:val="006A540D"/>
    <w:rsid w:val="006A5D4C"/>
    <w:rsid w:val="006ACE4B"/>
    <w:rsid w:val="006B1E58"/>
    <w:rsid w:val="006B2571"/>
    <w:rsid w:val="006B2B5C"/>
    <w:rsid w:val="006B75C7"/>
    <w:rsid w:val="006C0023"/>
    <w:rsid w:val="006C2141"/>
    <w:rsid w:val="006C2349"/>
    <w:rsid w:val="006C4647"/>
    <w:rsid w:val="006C5332"/>
    <w:rsid w:val="006C6330"/>
    <w:rsid w:val="006D032D"/>
    <w:rsid w:val="006D03E1"/>
    <w:rsid w:val="006D0BBC"/>
    <w:rsid w:val="006D219A"/>
    <w:rsid w:val="006D64A1"/>
    <w:rsid w:val="006D6799"/>
    <w:rsid w:val="006D6EC6"/>
    <w:rsid w:val="006E3340"/>
    <w:rsid w:val="006E3A61"/>
    <w:rsid w:val="006E6A76"/>
    <w:rsid w:val="006F0C1D"/>
    <w:rsid w:val="006F2582"/>
    <w:rsid w:val="0070078B"/>
    <w:rsid w:val="00701690"/>
    <w:rsid w:val="0070251A"/>
    <w:rsid w:val="00705C57"/>
    <w:rsid w:val="007069A8"/>
    <w:rsid w:val="007106C5"/>
    <w:rsid w:val="00711D0B"/>
    <w:rsid w:val="007150D6"/>
    <w:rsid w:val="00717343"/>
    <w:rsid w:val="00717CA7"/>
    <w:rsid w:val="00721169"/>
    <w:rsid w:val="00723C4C"/>
    <w:rsid w:val="00726F77"/>
    <w:rsid w:val="00727916"/>
    <w:rsid w:val="00731938"/>
    <w:rsid w:val="00732047"/>
    <w:rsid w:val="00737B7A"/>
    <w:rsid w:val="0074075B"/>
    <w:rsid w:val="00741427"/>
    <w:rsid w:val="00741472"/>
    <w:rsid w:val="00741EDA"/>
    <w:rsid w:val="00744CEC"/>
    <w:rsid w:val="00750CF3"/>
    <w:rsid w:val="00751A0E"/>
    <w:rsid w:val="0075238B"/>
    <w:rsid w:val="007536D4"/>
    <w:rsid w:val="00753A94"/>
    <w:rsid w:val="00756185"/>
    <w:rsid w:val="007605AA"/>
    <w:rsid w:val="00761B26"/>
    <w:rsid w:val="00762A79"/>
    <w:rsid w:val="00762EF3"/>
    <w:rsid w:val="0076474A"/>
    <w:rsid w:val="007655BE"/>
    <w:rsid w:val="00766405"/>
    <w:rsid w:val="007700A0"/>
    <w:rsid w:val="0077030F"/>
    <w:rsid w:val="0077425A"/>
    <w:rsid w:val="00774889"/>
    <w:rsid w:val="00776516"/>
    <w:rsid w:val="00777306"/>
    <w:rsid w:val="00781002"/>
    <w:rsid w:val="00786C73"/>
    <w:rsid w:val="00787DE0"/>
    <w:rsid w:val="00787FA4"/>
    <w:rsid w:val="00794CE8"/>
    <w:rsid w:val="00797BC9"/>
    <w:rsid w:val="007A18E1"/>
    <w:rsid w:val="007A4B7A"/>
    <w:rsid w:val="007A7D70"/>
    <w:rsid w:val="007B021D"/>
    <w:rsid w:val="007B0517"/>
    <w:rsid w:val="007B132D"/>
    <w:rsid w:val="007B1E3A"/>
    <w:rsid w:val="007B5EB6"/>
    <w:rsid w:val="007C0E29"/>
    <w:rsid w:val="007C1967"/>
    <w:rsid w:val="007C6123"/>
    <w:rsid w:val="007C742B"/>
    <w:rsid w:val="007D3866"/>
    <w:rsid w:val="007D4C2A"/>
    <w:rsid w:val="007E44A4"/>
    <w:rsid w:val="007E5872"/>
    <w:rsid w:val="007F17BA"/>
    <w:rsid w:val="007F1D9A"/>
    <w:rsid w:val="007F2150"/>
    <w:rsid w:val="007F4464"/>
    <w:rsid w:val="007F7818"/>
    <w:rsid w:val="00806469"/>
    <w:rsid w:val="00806FF3"/>
    <w:rsid w:val="00807255"/>
    <w:rsid w:val="00810AAC"/>
    <w:rsid w:val="008124A7"/>
    <w:rsid w:val="008140BF"/>
    <w:rsid w:val="00815214"/>
    <w:rsid w:val="00816DC0"/>
    <w:rsid w:val="00817345"/>
    <w:rsid w:val="00817DF9"/>
    <w:rsid w:val="00820ABE"/>
    <w:rsid w:val="00823768"/>
    <w:rsid w:val="00823AC5"/>
    <w:rsid w:val="00825BA9"/>
    <w:rsid w:val="008322EF"/>
    <w:rsid w:val="00832944"/>
    <w:rsid w:val="008349AD"/>
    <w:rsid w:val="0084170C"/>
    <w:rsid w:val="00842388"/>
    <w:rsid w:val="0084673F"/>
    <w:rsid w:val="00846939"/>
    <w:rsid w:val="00847C9B"/>
    <w:rsid w:val="008509E1"/>
    <w:rsid w:val="00863284"/>
    <w:rsid w:val="00863B27"/>
    <w:rsid w:val="00864074"/>
    <w:rsid w:val="008645E4"/>
    <w:rsid w:val="00872770"/>
    <w:rsid w:val="00876641"/>
    <w:rsid w:val="0087755A"/>
    <w:rsid w:val="00881774"/>
    <w:rsid w:val="0088189E"/>
    <w:rsid w:val="00882C26"/>
    <w:rsid w:val="00893930"/>
    <w:rsid w:val="008955BE"/>
    <w:rsid w:val="00895A04"/>
    <w:rsid w:val="00895F09"/>
    <w:rsid w:val="00896A26"/>
    <w:rsid w:val="008A01E6"/>
    <w:rsid w:val="008A1524"/>
    <w:rsid w:val="008A20B0"/>
    <w:rsid w:val="008A2A9B"/>
    <w:rsid w:val="008A3E28"/>
    <w:rsid w:val="008A662C"/>
    <w:rsid w:val="008A67E0"/>
    <w:rsid w:val="008A7F5B"/>
    <w:rsid w:val="008B023F"/>
    <w:rsid w:val="008B3DCB"/>
    <w:rsid w:val="008C147A"/>
    <w:rsid w:val="008C1E1D"/>
    <w:rsid w:val="008C26F0"/>
    <w:rsid w:val="008C33DE"/>
    <w:rsid w:val="008C45FE"/>
    <w:rsid w:val="008C5A03"/>
    <w:rsid w:val="008C60DB"/>
    <w:rsid w:val="008C64EA"/>
    <w:rsid w:val="008C68A6"/>
    <w:rsid w:val="008C75FE"/>
    <w:rsid w:val="008D0AFB"/>
    <w:rsid w:val="008D16DD"/>
    <w:rsid w:val="008D2B3E"/>
    <w:rsid w:val="008D50AC"/>
    <w:rsid w:val="008D77D5"/>
    <w:rsid w:val="008E105F"/>
    <w:rsid w:val="008E20B2"/>
    <w:rsid w:val="008E20DD"/>
    <w:rsid w:val="008E25D5"/>
    <w:rsid w:val="008F3CB7"/>
    <w:rsid w:val="008F60DF"/>
    <w:rsid w:val="00904D76"/>
    <w:rsid w:val="00906CFC"/>
    <w:rsid w:val="00914D66"/>
    <w:rsid w:val="009168A6"/>
    <w:rsid w:val="00917D41"/>
    <w:rsid w:val="00923DD0"/>
    <w:rsid w:val="0092773A"/>
    <w:rsid w:val="009325A2"/>
    <w:rsid w:val="009400EF"/>
    <w:rsid w:val="0094186E"/>
    <w:rsid w:val="009429E7"/>
    <w:rsid w:val="009437C1"/>
    <w:rsid w:val="00944664"/>
    <w:rsid w:val="00945719"/>
    <w:rsid w:val="0094735C"/>
    <w:rsid w:val="0095105F"/>
    <w:rsid w:val="009522A0"/>
    <w:rsid w:val="009523DC"/>
    <w:rsid w:val="00953110"/>
    <w:rsid w:val="00953383"/>
    <w:rsid w:val="0095366E"/>
    <w:rsid w:val="00953681"/>
    <w:rsid w:val="00954B5E"/>
    <w:rsid w:val="00954CE1"/>
    <w:rsid w:val="00955F8B"/>
    <w:rsid w:val="00961F3D"/>
    <w:rsid w:val="00963C67"/>
    <w:rsid w:val="00966A83"/>
    <w:rsid w:val="00967A26"/>
    <w:rsid w:val="00973121"/>
    <w:rsid w:val="0098276F"/>
    <w:rsid w:val="009859A7"/>
    <w:rsid w:val="00992996"/>
    <w:rsid w:val="00993523"/>
    <w:rsid w:val="00993629"/>
    <w:rsid w:val="0099512F"/>
    <w:rsid w:val="009A0C49"/>
    <w:rsid w:val="009A17C5"/>
    <w:rsid w:val="009A27A2"/>
    <w:rsid w:val="009A3FCA"/>
    <w:rsid w:val="009A5186"/>
    <w:rsid w:val="009B2056"/>
    <w:rsid w:val="009B260B"/>
    <w:rsid w:val="009B7922"/>
    <w:rsid w:val="009C2340"/>
    <w:rsid w:val="009C476F"/>
    <w:rsid w:val="009C66A4"/>
    <w:rsid w:val="009C66C6"/>
    <w:rsid w:val="009D02F0"/>
    <w:rsid w:val="009D36F1"/>
    <w:rsid w:val="009E1836"/>
    <w:rsid w:val="009E42D7"/>
    <w:rsid w:val="009F0F06"/>
    <w:rsid w:val="009F5B8F"/>
    <w:rsid w:val="009F7B95"/>
    <w:rsid w:val="00A0043F"/>
    <w:rsid w:val="00A016E2"/>
    <w:rsid w:val="00A01838"/>
    <w:rsid w:val="00A060AB"/>
    <w:rsid w:val="00A06283"/>
    <w:rsid w:val="00A141D6"/>
    <w:rsid w:val="00A14727"/>
    <w:rsid w:val="00A14B4F"/>
    <w:rsid w:val="00A154A0"/>
    <w:rsid w:val="00A201EA"/>
    <w:rsid w:val="00A24798"/>
    <w:rsid w:val="00A25173"/>
    <w:rsid w:val="00A26D4C"/>
    <w:rsid w:val="00A31969"/>
    <w:rsid w:val="00A329BB"/>
    <w:rsid w:val="00A360EF"/>
    <w:rsid w:val="00A369CC"/>
    <w:rsid w:val="00A37141"/>
    <w:rsid w:val="00A40C69"/>
    <w:rsid w:val="00A41E56"/>
    <w:rsid w:val="00A4643D"/>
    <w:rsid w:val="00A464D6"/>
    <w:rsid w:val="00A607F2"/>
    <w:rsid w:val="00A65FE5"/>
    <w:rsid w:val="00A66D37"/>
    <w:rsid w:val="00A7233D"/>
    <w:rsid w:val="00A72928"/>
    <w:rsid w:val="00A7572C"/>
    <w:rsid w:val="00A76E60"/>
    <w:rsid w:val="00A80824"/>
    <w:rsid w:val="00A80A9D"/>
    <w:rsid w:val="00A810E3"/>
    <w:rsid w:val="00A82242"/>
    <w:rsid w:val="00A8394A"/>
    <w:rsid w:val="00A83EC3"/>
    <w:rsid w:val="00A847C9"/>
    <w:rsid w:val="00A86CAB"/>
    <w:rsid w:val="00A9302E"/>
    <w:rsid w:val="00A94247"/>
    <w:rsid w:val="00A96465"/>
    <w:rsid w:val="00A972ED"/>
    <w:rsid w:val="00A976E2"/>
    <w:rsid w:val="00A97EFB"/>
    <w:rsid w:val="00AA076B"/>
    <w:rsid w:val="00AA14D1"/>
    <w:rsid w:val="00AA3048"/>
    <w:rsid w:val="00AA3AB2"/>
    <w:rsid w:val="00AA4070"/>
    <w:rsid w:val="00AA4EB1"/>
    <w:rsid w:val="00AB1DAF"/>
    <w:rsid w:val="00AB259B"/>
    <w:rsid w:val="00AB74EC"/>
    <w:rsid w:val="00AB7699"/>
    <w:rsid w:val="00AC0C97"/>
    <w:rsid w:val="00AC3226"/>
    <w:rsid w:val="00AC32A9"/>
    <w:rsid w:val="00AC4A15"/>
    <w:rsid w:val="00AD1A7C"/>
    <w:rsid w:val="00AD1FB3"/>
    <w:rsid w:val="00AE4741"/>
    <w:rsid w:val="00AE4C33"/>
    <w:rsid w:val="00AF2AE3"/>
    <w:rsid w:val="00AF305F"/>
    <w:rsid w:val="00AF6129"/>
    <w:rsid w:val="00AF71B6"/>
    <w:rsid w:val="00B01DBB"/>
    <w:rsid w:val="00B0374B"/>
    <w:rsid w:val="00B10077"/>
    <w:rsid w:val="00B10A7F"/>
    <w:rsid w:val="00B11008"/>
    <w:rsid w:val="00B126C8"/>
    <w:rsid w:val="00B127C9"/>
    <w:rsid w:val="00B12D5E"/>
    <w:rsid w:val="00B16E02"/>
    <w:rsid w:val="00B172F9"/>
    <w:rsid w:val="00B23570"/>
    <w:rsid w:val="00B26EA6"/>
    <w:rsid w:val="00B32703"/>
    <w:rsid w:val="00B32810"/>
    <w:rsid w:val="00B34A82"/>
    <w:rsid w:val="00B41914"/>
    <w:rsid w:val="00B44C25"/>
    <w:rsid w:val="00B45D7C"/>
    <w:rsid w:val="00B46068"/>
    <w:rsid w:val="00B510D8"/>
    <w:rsid w:val="00B52305"/>
    <w:rsid w:val="00B53D68"/>
    <w:rsid w:val="00B554E9"/>
    <w:rsid w:val="00B56B9D"/>
    <w:rsid w:val="00B570BA"/>
    <w:rsid w:val="00B64E11"/>
    <w:rsid w:val="00B6530B"/>
    <w:rsid w:val="00B66FAB"/>
    <w:rsid w:val="00B673CF"/>
    <w:rsid w:val="00B713AB"/>
    <w:rsid w:val="00B72C37"/>
    <w:rsid w:val="00B74707"/>
    <w:rsid w:val="00B8114A"/>
    <w:rsid w:val="00B81A45"/>
    <w:rsid w:val="00B8758D"/>
    <w:rsid w:val="00B92723"/>
    <w:rsid w:val="00B92B4E"/>
    <w:rsid w:val="00B94B2C"/>
    <w:rsid w:val="00BA0B91"/>
    <w:rsid w:val="00BA1513"/>
    <w:rsid w:val="00BB1363"/>
    <w:rsid w:val="00BB3DE0"/>
    <w:rsid w:val="00BB60A8"/>
    <w:rsid w:val="00BC1BF1"/>
    <w:rsid w:val="00BC7FEA"/>
    <w:rsid w:val="00BE1F80"/>
    <w:rsid w:val="00BE3D64"/>
    <w:rsid w:val="00BE5A1D"/>
    <w:rsid w:val="00BE7AB1"/>
    <w:rsid w:val="00BF07F5"/>
    <w:rsid w:val="00BF2A2A"/>
    <w:rsid w:val="00BF2C68"/>
    <w:rsid w:val="00BF3E36"/>
    <w:rsid w:val="00BF4EEB"/>
    <w:rsid w:val="00C014F9"/>
    <w:rsid w:val="00C03554"/>
    <w:rsid w:val="00C067A9"/>
    <w:rsid w:val="00C10300"/>
    <w:rsid w:val="00C10FA7"/>
    <w:rsid w:val="00C14576"/>
    <w:rsid w:val="00C157BB"/>
    <w:rsid w:val="00C16ACD"/>
    <w:rsid w:val="00C201F8"/>
    <w:rsid w:val="00C21AFA"/>
    <w:rsid w:val="00C24B1E"/>
    <w:rsid w:val="00C2628E"/>
    <w:rsid w:val="00C26372"/>
    <w:rsid w:val="00C30130"/>
    <w:rsid w:val="00C317A2"/>
    <w:rsid w:val="00C506C6"/>
    <w:rsid w:val="00C52A75"/>
    <w:rsid w:val="00C553EE"/>
    <w:rsid w:val="00C55491"/>
    <w:rsid w:val="00C622F8"/>
    <w:rsid w:val="00C63EF3"/>
    <w:rsid w:val="00C655A5"/>
    <w:rsid w:val="00C67AC8"/>
    <w:rsid w:val="00C70212"/>
    <w:rsid w:val="00C719AE"/>
    <w:rsid w:val="00C76B0E"/>
    <w:rsid w:val="00C81495"/>
    <w:rsid w:val="00C82DF5"/>
    <w:rsid w:val="00C8700C"/>
    <w:rsid w:val="00C97B1A"/>
    <w:rsid w:val="00C97C83"/>
    <w:rsid w:val="00CA1B5C"/>
    <w:rsid w:val="00CA2ED1"/>
    <w:rsid w:val="00CA5BF5"/>
    <w:rsid w:val="00CB1A8E"/>
    <w:rsid w:val="00CB3C26"/>
    <w:rsid w:val="00CB6137"/>
    <w:rsid w:val="00CB7D95"/>
    <w:rsid w:val="00CC0CB5"/>
    <w:rsid w:val="00CC4663"/>
    <w:rsid w:val="00CC4A26"/>
    <w:rsid w:val="00CC5A21"/>
    <w:rsid w:val="00CD2049"/>
    <w:rsid w:val="00CD306B"/>
    <w:rsid w:val="00CE1133"/>
    <w:rsid w:val="00CE7288"/>
    <w:rsid w:val="00CF110D"/>
    <w:rsid w:val="00CF128D"/>
    <w:rsid w:val="00CF1BCB"/>
    <w:rsid w:val="00CF3DF2"/>
    <w:rsid w:val="00CF5B14"/>
    <w:rsid w:val="00D00C63"/>
    <w:rsid w:val="00D00C87"/>
    <w:rsid w:val="00D03C86"/>
    <w:rsid w:val="00D06416"/>
    <w:rsid w:val="00D068BC"/>
    <w:rsid w:val="00D1107E"/>
    <w:rsid w:val="00D11331"/>
    <w:rsid w:val="00D12271"/>
    <w:rsid w:val="00D13552"/>
    <w:rsid w:val="00D16D77"/>
    <w:rsid w:val="00D20126"/>
    <w:rsid w:val="00D21058"/>
    <w:rsid w:val="00D21410"/>
    <w:rsid w:val="00D3111F"/>
    <w:rsid w:val="00D32BC3"/>
    <w:rsid w:val="00D3428D"/>
    <w:rsid w:val="00D37E6E"/>
    <w:rsid w:val="00D431FC"/>
    <w:rsid w:val="00D45423"/>
    <w:rsid w:val="00D4607E"/>
    <w:rsid w:val="00D5163B"/>
    <w:rsid w:val="00D52404"/>
    <w:rsid w:val="00D5458B"/>
    <w:rsid w:val="00D66166"/>
    <w:rsid w:val="00D669D8"/>
    <w:rsid w:val="00D66DBF"/>
    <w:rsid w:val="00D67F40"/>
    <w:rsid w:val="00D757E4"/>
    <w:rsid w:val="00D87227"/>
    <w:rsid w:val="00D91211"/>
    <w:rsid w:val="00D92587"/>
    <w:rsid w:val="00D92DAA"/>
    <w:rsid w:val="00D937A0"/>
    <w:rsid w:val="00D93BAF"/>
    <w:rsid w:val="00D975DA"/>
    <w:rsid w:val="00DA0053"/>
    <w:rsid w:val="00DA120D"/>
    <w:rsid w:val="00DA4916"/>
    <w:rsid w:val="00DA6E6E"/>
    <w:rsid w:val="00DB0FF0"/>
    <w:rsid w:val="00DB3182"/>
    <w:rsid w:val="00DB39DA"/>
    <w:rsid w:val="00DB64E1"/>
    <w:rsid w:val="00DB6F31"/>
    <w:rsid w:val="00DC45FA"/>
    <w:rsid w:val="00DC6889"/>
    <w:rsid w:val="00DC68E2"/>
    <w:rsid w:val="00DC7138"/>
    <w:rsid w:val="00DD6B4B"/>
    <w:rsid w:val="00DE0A03"/>
    <w:rsid w:val="00DE0A3C"/>
    <w:rsid w:val="00DE0CC4"/>
    <w:rsid w:val="00DE127F"/>
    <w:rsid w:val="00DE28D5"/>
    <w:rsid w:val="00DF1D00"/>
    <w:rsid w:val="00E00D6D"/>
    <w:rsid w:val="00E0324A"/>
    <w:rsid w:val="00E0508F"/>
    <w:rsid w:val="00E128D0"/>
    <w:rsid w:val="00E17AD1"/>
    <w:rsid w:val="00E2150F"/>
    <w:rsid w:val="00E21F2F"/>
    <w:rsid w:val="00E22AD5"/>
    <w:rsid w:val="00E25363"/>
    <w:rsid w:val="00E25DDE"/>
    <w:rsid w:val="00E27D15"/>
    <w:rsid w:val="00E3099E"/>
    <w:rsid w:val="00E31A9D"/>
    <w:rsid w:val="00E34BCE"/>
    <w:rsid w:val="00E3684A"/>
    <w:rsid w:val="00E412FF"/>
    <w:rsid w:val="00E41487"/>
    <w:rsid w:val="00E4150E"/>
    <w:rsid w:val="00E44418"/>
    <w:rsid w:val="00E45D0C"/>
    <w:rsid w:val="00E46F9F"/>
    <w:rsid w:val="00E507C6"/>
    <w:rsid w:val="00E51AA0"/>
    <w:rsid w:val="00E54357"/>
    <w:rsid w:val="00E5436F"/>
    <w:rsid w:val="00E5450A"/>
    <w:rsid w:val="00E57098"/>
    <w:rsid w:val="00E60E41"/>
    <w:rsid w:val="00E6276D"/>
    <w:rsid w:val="00E67D83"/>
    <w:rsid w:val="00E70C55"/>
    <w:rsid w:val="00E731CF"/>
    <w:rsid w:val="00E7583E"/>
    <w:rsid w:val="00E85004"/>
    <w:rsid w:val="00E856E9"/>
    <w:rsid w:val="00E927D1"/>
    <w:rsid w:val="00E94897"/>
    <w:rsid w:val="00E96A13"/>
    <w:rsid w:val="00EA3368"/>
    <w:rsid w:val="00EA4035"/>
    <w:rsid w:val="00EA6C6B"/>
    <w:rsid w:val="00EA7A65"/>
    <w:rsid w:val="00EA7C3A"/>
    <w:rsid w:val="00EB0C3C"/>
    <w:rsid w:val="00EB133B"/>
    <w:rsid w:val="00EC2E3F"/>
    <w:rsid w:val="00EC2F1B"/>
    <w:rsid w:val="00ED06C8"/>
    <w:rsid w:val="00ED1611"/>
    <w:rsid w:val="00ED50E3"/>
    <w:rsid w:val="00ED7D82"/>
    <w:rsid w:val="00EE02B6"/>
    <w:rsid w:val="00EE0884"/>
    <w:rsid w:val="00EE3164"/>
    <w:rsid w:val="00EF3FE0"/>
    <w:rsid w:val="00EF643A"/>
    <w:rsid w:val="00EF7C6E"/>
    <w:rsid w:val="00F0016D"/>
    <w:rsid w:val="00F03B22"/>
    <w:rsid w:val="00F047F0"/>
    <w:rsid w:val="00F06BE1"/>
    <w:rsid w:val="00F075EC"/>
    <w:rsid w:val="00F1309B"/>
    <w:rsid w:val="00F13574"/>
    <w:rsid w:val="00F162D5"/>
    <w:rsid w:val="00F175F8"/>
    <w:rsid w:val="00F22780"/>
    <w:rsid w:val="00F26572"/>
    <w:rsid w:val="00F26D8F"/>
    <w:rsid w:val="00F31A1A"/>
    <w:rsid w:val="00F32112"/>
    <w:rsid w:val="00F33CEA"/>
    <w:rsid w:val="00F33F2D"/>
    <w:rsid w:val="00F34D9D"/>
    <w:rsid w:val="00F370B9"/>
    <w:rsid w:val="00F40C04"/>
    <w:rsid w:val="00F433E6"/>
    <w:rsid w:val="00F447BA"/>
    <w:rsid w:val="00F50ADF"/>
    <w:rsid w:val="00F53782"/>
    <w:rsid w:val="00F5735B"/>
    <w:rsid w:val="00F575DA"/>
    <w:rsid w:val="00F60E62"/>
    <w:rsid w:val="00F634A8"/>
    <w:rsid w:val="00F67C00"/>
    <w:rsid w:val="00F704BF"/>
    <w:rsid w:val="00F731A3"/>
    <w:rsid w:val="00F75054"/>
    <w:rsid w:val="00F77F64"/>
    <w:rsid w:val="00F8449D"/>
    <w:rsid w:val="00F84E5A"/>
    <w:rsid w:val="00F8593E"/>
    <w:rsid w:val="00F9358E"/>
    <w:rsid w:val="00F94742"/>
    <w:rsid w:val="00F9483C"/>
    <w:rsid w:val="00F95717"/>
    <w:rsid w:val="00FA0FC1"/>
    <w:rsid w:val="00FA66BA"/>
    <w:rsid w:val="00FA6CE3"/>
    <w:rsid w:val="00FA7848"/>
    <w:rsid w:val="00FB0ED0"/>
    <w:rsid w:val="00FB3970"/>
    <w:rsid w:val="00FC279D"/>
    <w:rsid w:val="00FC2CFE"/>
    <w:rsid w:val="00FC3494"/>
    <w:rsid w:val="00FC3AAE"/>
    <w:rsid w:val="00FC5B30"/>
    <w:rsid w:val="00FC7859"/>
    <w:rsid w:val="00FC7A96"/>
    <w:rsid w:val="00FD6682"/>
    <w:rsid w:val="00FE1310"/>
    <w:rsid w:val="00FE46EB"/>
    <w:rsid w:val="00FE7106"/>
    <w:rsid w:val="00FF542D"/>
    <w:rsid w:val="00FF7A41"/>
    <w:rsid w:val="010CA8F1"/>
    <w:rsid w:val="0174CA8A"/>
    <w:rsid w:val="02BA0173"/>
    <w:rsid w:val="02FBC3E3"/>
    <w:rsid w:val="036C7B60"/>
    <w:rsid w:val="0418EA7F"/>
    <w:rsid w:val="04A77DEF"/>
    <w:rsid w:val="04AA26F5"/>
    <w:rsid w:val="062E6A68"/>
    <w:rsid w:val="06DCA1F3"/>
    <w:rsid w:val="07AADDE2"/>
    <w:rsid w:val="07B84D31"/>
    <w:rsid w:val="08CF2E13"/>
    <w:rsid w:val="099B6A4B"/>
    <w:rsid w:val="0A25ECED"/>
    <w:rsid w:val="0A49D0E0"/>
    <w:rsid w:val="0BB7A908"/>
    <w:rsid w:val="0D08E884"/>
    <w:rsid w:val="0EC40332"/>
    <w:rsid w:val="0FFCF672"/>
    <w:rsid w:val="10312955"/>
    <w:rsid w:val="10A07178"/>
    <w:rsid w:val="1134DDCC"/>
    <w:rsid w:val="11DA39DF"/>
    <w:rsid w:val="12088FD5"/>
    <w:rsid w:val="12B5BF80"/>
    <w:rsid w:val="14E242C3"/>
    <w:rsid w:val="150C8A54"/>
    <w:rsid w:val="161E0F2A"/>
    <w:rsid w:val="163F8FD4"/>
    <w:rsid w:val="17BA1E55"/>
    <w:rsid w:val="18DB09E3"/>
    <w:rsid w:val="191D2AA4"/>
    <w:rsid w:val="19786048"/>
    <w:rsid w:val="19972644"/>
    <w:rsid w:val="1BA8C1F2"/>
    <w:rsid w:val="1BAD0ABA"/>
    <w:rsid w:val="1C22F5A8"/>
    <w:rsid w:val="1E4E4C0F"/>
    <w:rsid w:val="1EF89CD2"/>
    <w:rsid w:val="1F93E30E"/>
    <w:rsid w:val="20045D62"/>
    <w:rsid w:val="2151EAE2"/>
    <w:rsid w:val="21C2F921"/>
    <w:rsid w:val="23225B38"/>
    <w:rsid w:val="2425058E"/>
    <w:rsid w:val="244A87DF"/>
    <w:rsid w:val="2478B1AF"/>
    <w:rsid w:val="26FEDCD9"/>
    <w:rsid w:val="27892E5D"/>
    <w:rsid w:val="279C8DCC"/>
    <w:rsid w:val="279D7D48"/>
    <w:rsid w:val="299F3B94"/>
    <w:rsid w:val="29BB3C91"/>
    <w:rsid w:val="2A270344"/>
    <w:rsid w:val="2A6F8F66"/>
    <w:rsid w:val="2AE7B8FA"/>
    <w:rsid w:val="2C8D81C7"/>
    <w:rsid w:val="2FDC0471"/>
    <w:rsid w:val="3062557A"/>
    <w:rsid w:val="30C6F532"/>
    <w:rsid w:val="33063289"/>
    <w:rsid w:val="339D73DE"/>
    <w:rsid w:val="367B55C2"/>
    <w:rsid w:val="36CFE0BA"/>
    <w:rsid w:val="37CDD138"/>
    <w:rsid w:val="386479C0"/>
    <w:rsid w:val="38689F4E"/>
    <w:rsid w:val="387DEBA8"/>
    <w:rsid w:val="38FF3D89"/>
    <w:rsid w:val="39F34F54"/>
    <w:rsid w:val="3AE68CAC"/>
    <w:rsid w:val="3B0FCE79"/>
    <w:rsid w:val="3B32C0AE"/>
    <w:rsid w:val="3BB4A444"/>
    <w:rsid w:val="3BD22E72"/>
    <w:rsid w:val="3C1DBEF1"/>
    <w:rsid w:val="3E0C62F7"/>
    <w:rsid w:val="3E4434BD"/>
    <w:rsid w:val="3E45E67E"/>
    <w:rsid w:val="3EA97675"/>
    <w:rsid w:val="3F57E70E"/>
    <w:rsid w:val="3F9E2374"/>
    <w:rsid w:val="3FFCFD23"/>
    <w:rsid w:val="412471A2"/>
    <w:rsid w:val="41447DCD"/>
    <w:rsid w:val="421699CB"/>
    <w:rsid w:val="42351DEE"/>
    <w:rsid w:val="426623FA"/>
    <w:rsid w:val="4429EC1C"/>
    <w:rsid w:val="44C78B29"/>
    <w:rsid w:val="44C91E26"/>
    <w:rsid w:val="44CAB853"/>
    <w:rsid w:val="44E6E5C3"/>
    <w:rsid w:val="45212B14"/>
    <w:rsid w:val="457328BA"/>
    <w:rsid w:val="45AB6D7C"/>
    <w:rsid w:val="462C31BE"/>
    <w:rsid w:val="48083071"/>
    <w:rsid w:val="484709C2"/>
    <w:rsid w:val="49E4E579"/>
    <w:rsid w:val="4A80A009"/>
    <w:rsid w:val="4AD0E023"/>
    <w:rsid w:val="4B2C302C"/>
    <w:rsid w:val="4BADEA6F"/>
    <w:rsid w:val="4EAA1C38"/>
    <w:rsid w:val="50D5B531"/>
    <w:rsid w:val="5122FB6E"/>
    <w:rsid w:val="5180C59B"/>
    <w:rsid w:val="52C682CD"/>
    <w:rsid w:val="535BCA75"/>
    <w:rsid w:val="537D8D5B"/>
    <w:rsid w:val="53C8F14B"/>
    <w:rsid w:val="53ECFFA2"/>
    <w:rsid w:val="54F52DD2"/>
    <w:rsid w:val="55C866C9"/>
    <w:rsid w:val="56BBBDE4"/>
    <w:rsid w:val="5849E9BA"/>
    <w:rsid w:val="58C270C2"/>
    <w:rsid w:val="59F7E266"/>
    <w:rsid w:val="5A07DC8C"/>
    <w:rsid w:val="5A3374D4"/>
    <w:rsid w:val="5A94C8B2"/>
    <w:rsid w:val="5AFE5990"/>
    <w:rsid w:val="5B255BB7"/>
    <w:rsid w:val="5B5B4CCE"/>
    <w:rsid w:val="5B7F81D2"/>
    <w:rsid w:val="5B92B6B0"/>
    <w:rsid w:val="5BC8ADED"/>
    <w:rsid w:val="5BD00D4B"/>
    <w:rsid w:val="5BFF86BE"/>
    <w:rsid w:val="5C6AE5AF"/>
    <w:rsid w:val="5D189DB6"/>
    <w:rsid w:val="5EDAE9BE"/>
    <w:rsid w:val="602E381C"/>
    <w:rsid w:val="604DF385"/>
    <w:rsid w:val="6083BDB9"/>
    <w:rsid w:val="62FCDACA"/>
    <w:rsid w:val="6374C0B1"/>
    <w:rsid w:val="646DD1E4"/>
    <w:rsid w:val="64877418"/>
    <w:rsid w:val="651A9C59"/>
    <w:rsid w:val="66ACA38E"/>
    <w:rsid w:val="66D33F6D"/>
    <w:rsid w:val="6877F7D3"/>
    <w:rsid w:val="68F15C11"/>
    <w:rsid w:val="68FC50E8"/>
    <w:rsid w:val="69C6A082"/>
    <w:rsid w:val="6A79CD6D"/>
    <w:rsid w:val="6B0555E0"/>
    <w:rsid w:val="6C3AD4F0"/>
    <w:rsid w:val="6C513BF4"/>
    <w:rsid w:val="6CE0DFDA"/>
    <w:rsid w:val="6D4217BB"/>
    <w:rsid w:val="6D717138"/>
    <w:rsid w:val="6E81A85A"/>
    <w:rsid w:val="6F1B0D0A"/>
    <w:rsid w:val="6F216923"/>
    <w:rsid w:val="6F852FA6"/>
    <w:rsid w:val="6F978F6E"/>
    <w:rsid w:val="6FDBB91D"/>
    <w:rsid w:val="700A9008"/>
    <w:rsid w:val="70E7F532"/>
    <w:rsid w:val="71868ABA"/>
    <w:rsid w:val="71AE33D8"/>
    <w:rsid w:val="725596E9"/>
    <w:rsid w:val="7327C71E"/>
    <w:rsid w:val="74D6D828"/>
    <w:rsid w:val="74F98AF2"/>
    <w:rsid w:val="75D64DD4"/>
    <w:rsid w:val="766A71F6"/>
    <w:rsid w:val="76B7E16C"/>
    <w:rsid w:val="773341CB"/>
    <w:rsid w:val="775C2350"/>
    <w:rsid w:val="7784A2DE"/>
    <w:rsid w:val="78E36F5B"/>
    <w:rsid w:val="7A1BEBBF"/>
    <w:rsid w:val="7A8369FC"/>
    <w:rsid w:val="7AF7036F"/>
    <w:rsid w:val="7AFC7816"/>
    <w:rsid w:val="7B013128"/>
    <w:rsid w:val="7BA7EF2D"/>
    <w:rsid w:val="7C1D19AE"/>
    <w:rsid w:val="7C4A2031"/>
    <w:rsid w:val="7C86618F"/>
    <w:rsid w:val="7DAE5513"/>
    <w:rsid w:val="7FF82AD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A9C3"/>
  <w15:chartTrackingRefBased/>
  <w15:docId w15:val="{E791290F-44FD-43B0-A3B5-5679F745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49"/>
    <w:pPr>
      <w:spacing w:after="160" w:line="259" w:lineRule="auto"/>
    </w:pPr>
    <w:rPr>
      <w:sz w:val="22"/>
      <w:szCs w:val="22"/>
    </w:rPr>
  </w:style>
  <w:style w:type="paragraph" w:styleId="Overskrift1">
    <w:name w:val="heading 1"/>
    <w:basedOn w:val="Normal"/>
    <w:next w:val="Normal"/>
    <w:link w:val="Overskrift1Tegn"/>
    <w:uiPriority w:val="9"/>
    <w:qFormat/>
    <w:rsid w:val="004C2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F54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2F4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4C2F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2F49"/>
    <w:pPr>
      <w:ind w:left="720"/>
      <w:contextualSpacing/>
    </w:pPr>
  </w:style>
  <w:style w:type="character" w:styleId="Merknadsreferanse">
    <w:name w:val="annotation reference"/>
    <w:basedOn w:val="Standardskriftforavsnitt"/>
    <w:uiPriority w:val="99"/>
    <w:semiHidden/>
    <w:unhideWhenUsed/>
    <w:rsid w:val="00490051"/>
    <w:rPr>
      <w:sz w:val="16"/>
      <w:szCs w:val="16"/>
    </w:rPr>
  </w:style>
  <w:style w:type="paragraph" w:styleId="Merknadstekst">
    <w:name w:val="annotation text"/>
    <w:basedOn w:val="Normal"/>
    <w:link w:val="MerknadstekstTegn"/>
    <w:uiPriority w:val="99"/>
    <w:semiHidden/>
    <w:unhideWhenUsed/>
    <w:rsid w:val="0049005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90051"/>
    <w:rPr>
      <w:sz w:val="20"/>
      <w:szCs w:val="20"/>
    </w:rPr>
  </w:style>
  <w:style w:type="paragraph" w:styleId="Kommentaremne">
    <w:name w:val="annotation subject"/>
    <w:basedOn w:val="Merknadstekst"/>
    <w:next w:val="Merknadstekst"/>
    <w:link w:val="KommentaremneTegn"/>
    <w:uiPriority w:val="99"/>
    <w:semiHidden/>
    <w:unhideWhenUsed/>
    <w:rsid w:val="00490051"/>
    <w:rPr>
      <w:b/>
      <w:bCs/>
    </w:rPr>
  </w:style>
  <w:style w:type="character" w:customStyle="1" w:styleId="KommentaremneTegn">
    <w:name w:val="Kommentaremne Tegn"/>
    <w:basedOn w:val="MerknadstekstTegn"/>
    <w:link w:val="Kommentaremne"/>
    <w:uiPriority w:val="99"/>
    <w:semiHidden/>
    <w:rsid w:val="00490051"/>
    <w:rPr>
      <w:b/>
      <w:bCs/>
      <w:sz w:val="20"/>
      <w:szCs w:val="20"/>
    </w:rPr>
  </w:style>
  <w:style w:type="paragraph" w:styleId="Bobletekst">
    <w:name w:val="Balloon Text"/>
    <w:basedOn w:val="Normal"/>
    <w:link w:val="BobletekstTegn"/>
    <w:uiPriority w:val="99"/>
    <w:semiHidden/>
    <w:unhideWhenUsed/>
    <w:rsid w:val="004900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0051"/>
    <w:rPr>
      <w:rFonts w:ascii="Segoe UI" w:hAnsi="Segoe UI" w:cs="Segoe UI"/>
      <w:sz w:val="18"/>
      <w:szCs w:val="18"/>
    </w:rPr>
  </w:style>
  <w:style w:type="paragraph" w:styleId="Revisjon">
    <w:name w:val="Revision"/>
    <w:hidden/>
    <w:uiPriority w:val="99"/>
    <w:semiHidden/>
    <w:rsid w:val="0010495C"/>
    <w:rPr>
      <w:sz w:val="22"/>
      <w:szCs w:val="22"/>
    </w:rPr>
  </w:style>
  <w:style w:type="character" w:styleId="Hyperkobling">
    <w:name w:val="Hyperlink"/>
    <w:basedOn w:val="Standardskriftforavsnitt"/>
    <w:uiPriority w:val="99"/>
    <w:unhideWhenUsed/>
    <w:rsid w:val="00B01DBB"/>
    <w:rPr>
      <w:color w:val="0000FF"/>
      <w:u w:val="single"/>
    </w:rPr>
  </w:style>
  <w:style w:type="paragraph" w:customStyle="1" w:styleId="il-li">
    <w:name w:val="il-li"/>
    <w:basedOn w:val="Normal"/>
    <w:rsid w:val="00146E5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FF542D"/>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E0508F"/>
    <w:rPr>
      <w:color w:val="605E5C"/>
      <w:shd w:val="clear" w:color="auto" w:fill="E1DFDD"/>
    </w:rPr>
  </w:style>
  <w:style w:type="paragraph" w:styleId="NormalWeb">
    <w:name w:val="Normal (Web)"/>
    <w:basedOn w:val="Normal"/>
    <w:uiPriority w:val="99"/>
    <w:semiHidden/>
    <w:unhideWhenUsed/>
    <w:rsid w:val="0054509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Undertittel">
    <w:name w:val="Subtitle"/>
    <w:basedOn w:val="Normal"/>
    <w:next w:val="Normal"/>
    <w:link w:val="UndertittelTegn"/>
    <w:uiPriority w:val="11"/>
    <w:qFormat/>
    <w:rsid w:val="006A4F0B"/>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A4F0B"/>
    <w:rPr>
      <w:rFonts w:eastAsiaTheme="minorEastAsia"/>
      <w:color w:val="5A5A5A" w:themeColor="text1" w:themeTint="A5"/>
      <w:spacing w:val="15"/>
      <w:sz w:val="22"/>
      <w:szCs w:val="22"/>
    </w:rPr>
  </w:style>
  <w:style w:type="character" w:customStyle="1" w:styleId="normaltextrun">
    <w:name w:val="normaltextrun"/>
    <w:basedOn w:val="Standardskriftforavsnitt"/>
    <w:rsid w:val="003B0667"/>
  </w:style>
  <w:style w:type="character" w:customStyle="1" w:styleId="eop">
    <w:name w:val="eop"/>
    <w:basedOn w:val="Standardskriftforavsnitt"/>
    <w:rsid w:val="003B0667"/>
  </w:style>
  <w:style w:type="paragraph" w:customStyle="1" w:styleId="paragraph">
    <w:name w:val="paragraph"/>
    <w:basedOn w:val="Normal"/>
    <w:rsid w:val="003B066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B0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1645">
      <w:bodyDiv w:val="1"/>
      <w:marLeft w:val="0"/>
      <w:marRight w:val="0"/>
      <w:marTop w:val="0"/>
      <w:marBottom w:val="0"/>
      <w:divBdr>
        <w:top w:val="none" w:sz="0" w:space="0" w:color="auto"/>
        <w:left w:val="none" w:sz="0" w:space="0" w:color="auto"/>
        <w:bottom w:val="none" w:sz="0" w:space="0" w:color="auto"/>
        <w:right w:val="none" w:sz="0" w:space="0" w:color="auto"/>
      </w:divBdr>
    </w:div>
    <w:div w:id="471212296">
      <w:bodyDiv w:val="1"/>
      <w:marLeft w:val="0"/>
      <w:marRight w:val="0"/>
      <w:marTop w:val="0"/>
      <w:marBottom w:val="0"/>
      <w:divBdr>
        <w:top w:val="none" w:sz="0" w:space="0" w:color="auto"/>
        <w:left w:val="none" w:sz="0" w:space="0" w:color="auto"/>
        <w:bottom w:val="none" w:sz="0" w:space="0" w:color="auto"/>
        <w:right w:val="none" w:sz="0" w:space="0" w:color="auto"/>
      </w:divBdr>
    </w:div>
    <w:div w:id="1054961883">
      <w:bodyDiv w:val="1"/>
      <w:marLeft w:val="0"/>
      <w:marRight w:val="0"/>
      <w:marTop w:val="0"/>
      <w:marBottom w:val="0"/>
      <w:divBdr>
        <w:top w:val="none" w:sz="0" w:space="0" w:color="auto"/>
        <w:left w:val="none" w:sz="0" w:space="0" w:color="auto"/>
        <w:bottom w:val="none" w:sz="0" w:space="0" w:color="auto"/>
        <w:right w:val="none" w:sz="0" w:space="0" w:color="auto"/>
      </w:divBdr>
    </w:div>
    <w:div w:id="1218737885">
      <w:bodyDiv w:val="1"/>
      <w:marLeft w:val="0"/>
      <w:marRight w:val="0"/>
      <w:marTop w:val="0"/>
      <w:marBottom w:val="0"/>
      <w:divBdr>
        <w:top w:val="none" w:sz="0" w:space="0" w:color="auto"/>
        <w:left w:val="none" w:sz="0" w:space="0" w:color="auto"/>
        <w:bottom w:val="none" w:sz="0" w:space="0" w:color="auto"/>
        <w:right w:val="none" w:sz="0" w:space="0" w:color="auto"/>
      </w:divBdr>
    </w:div>
    <w:div w:id="1361591931">
      <w:bodyDiv w:val="1"/>
      <w:marLeft w:val="0"/>
      <w:marRight w:val="0"/>
      <w:marTop w:val="0"/>
      <w:marBottom w:val="0"/>
      <w:divBdr>
        <w:top w:val="none" w:sz="0" w:space="0" w:color="auto"/>
        <w:left w:val="none" w:sz="0" w:space="0" w:color="auto"/>
        <w:bottom w:val="none" w:sz="0" w:space="0" w:color="auto"/>
        <w:right w:val="none" w:sz="0" w:space="0" w:color="auto"/>
      </w:divBdr>
    </w:div>
    <w:div w:id="1445418646">
      <w:bodyDiv w:val="1"/>
      <w:marLeft w:val="0"/>
      <w:marRight w:val="0"/>
      <w:marTop w:val="0"/>
      <w:marBottom w:val="0"/>
      <w:divBdr>
        <w:top w:val="none" w:sz="0" w:space="0" w:color="auto"/>
        <w:left w:val="none" w:sz="0" w:space="0" w:color="auto"/>
        <w:bottom w:val="none" w:sz="0" w:space="0" w:color="auto"/>
        <w:right w:val="none" w:sz="0" w:space="0" w:color="auto"/>
      </w:divBdr>
    </w:div>
    <w:div w:id="17256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r.no/om/strategi-vedtekter-og-retningslinjer/uhrs-strategi-2024-202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hr.no/om/styre-og-representantskap/styre/styrets-handlingsp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0F652BCA256545B89BCE58C17C6F78" ma:contentTypeVersion="6" ma:contentTypeDescription="Opprett et nytt dokument." ma:contentTypeScope="" ma:versionID="5caceac46c1bf2ddb1367723a558df5e">
  <xsd:schema xmlns:xsd="http://www.w3.org/2001/XMLSchema" xmlns:xs="http://www.w3.org/2001/XMLSchema" xmlns:p="http://schemas.microsoft.com/office/2006/metadata/properties" xmlns:ns2="86c5806f-2924-4ef1-a079-2bcff6939ba0" xmlns:ns3="f459d7e7-3ee8-4cfd-b503-4b3710e26f19" targetNamespace="http://schemas.microsoft.com/office/2006/metadata/properties" ma:root="true" ma:fieldsID="0302f7571eb8c431cd7548b8a14fa2e1" ns2:_="" ns3:_="">
    <xsd:import namespace="86c5806f-2924-4ef1-a079-2bcff6939ba0"/>
    <xsd:import namespace="f459d7e7-3ee8-4cfd-b503-4b3710e26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5806f-2924-4ef1-a079-2bcff6939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d7e7-3ee8-4cfd-b503-4b3710e26f1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33546-641D-489A-B258-1A194E3D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5806f-2924-4ef1-a079-2bcff6939ba0"/>
    <ds:schemaRef ds:uri="f459d7e7-3ee8-4cfd-b503-4b3710e2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457FF-E432-4841-A1D4-C8E88C72410A}">
  <ds:schemaRefs>
    <ds:schemaRef ds:uri="http://schemas.microsoft.com/sharepoint/v3/contenttype/forms"/>
  </ds:schemaRefs>
</ds:datastoreItem>
</file>

<file path=customXml/itemProps3.xml><?xml version="1.0" encoding="utf-8"?>
<ds:datastoreItem xmlns:ds="http://schemas.openxmlformats.org/officeDocument/2006/customXml" ds:itemID="{AE258F13-7CB6-40E9-95E5-1A6D968BB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927</Words>
  <Characters>4916</Characters>
  <Application>Microsoft Office Word</Application>
  <DocSecurity>0</DocSecurity>
  <Lines>40</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Thorsen</dc:creator>
  <cp:keywords/>
  <dc:description/>
  <cp:lastModifiedBy>Rachel Glasser</cp:lastModifiedBy>
  <cp:revision>9</cp:revision>
  <cp:lastPrinted>2019-09-27T01:49:00Z</cp:lastPrinted>
  <dcterms:created xsi:type="dcterms:W3CDTF">2024-12-12T08:43:00Z</dcterms:created>
  <dcterms:modified xsi:type="dcterms:W3CDTF">2024-12-12T09:43:00Z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0x010100BB0F652BCA256545B89BCE58C17C6F78</vt:lpwstr>
  </property>
  <property fmtid="{D5CDD505-2E9C-101B-9397-08002B2CF9AE}" pid="3" name="xd_ProgID">
    <vt:lpwstr/>
  </property>
  <property fmtid="{D5CDD505-2E9C-101B-9397-08002B2CF9AE}" pid="4" name="Samhandlingsrom">
    <vt:lpwstr>Bibliotekutvalget</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